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467" w:rsidRPr="00EB5DF8" w:rsidRDefault="00EB5DF8">
      <w:pPr>
        <w:rPr>
          <w:rFonts w:ascii="Trebuchet MS" w:hAnsi="Trebuchet MS"/>
          <w:color w:val="005595"/>
          <w:sz w:val="36"/>
          <w:szCs w:val="36"/>
        </w:rPr>
      </w:pPr>
      <w:r w:rsidRPr="00EB5DF8">
        <w:rPr>
          <w:rFonts w:ascii="Trebuchet MS" w:hAnsi="Trebuchet MS"/>
          <w:color w:val="005595"/>
          <w:sz w:val="36"/>
          <w:szCs w:val="36"/>
        </w:rPr>
        <w:t>ORIENTAÇÕES DE INFORMAÇÃO E COMUNICAÇÃO</w:t>
      </w:r>
    </w:p>
    <w:p w:rsidR="00EB5DF8" w:rsidRDefault="00EB5DF8">
      <w:pPr>
        <w:rPr>
          <w:rFonts w:ascii="Trebuchet MS" w:hAnsi="Trebuchet MS"/>
          <w:color w:val="4E8ABE"/>
          <w:sz w:val="24"/>
          <w:szCs w:val="24"/>
        </w:rPr>
      </w:pPr>
      <w:r w:rsidRPr="00EB5DF8">
        <w:rPr>
          <w:rFonts w:ascii="Trebuchet MS" w:hAnsi="Trebuchet MS"/>
          <w:color w:val="4E8ABE"/>
          <w:sz w:val="24"/>
          <w:szCs w:val="24"/>
        </w:rPr>
        <w:t>Destinadas aos beneficiários do apoio comunitário AÇORES 2020</w:t>
      </w:r>
    </w:p>
    <w:p w:rsidR="00EB5DF8" w:rsidRDefault="00EB5DF8">
      <w:pPr>
        <w:rPr>
          <w:rFonts w:ascii="Trebuchet MS" w:hAnsi="Trebuchet MS"/>
          <w:color w:val="4E8ABE"/>
          <w:sz w:val="24"/>
          <w:szCs w:val="24"/>
        </w:rPr>
      </w:pPr>
    </w:p>
    <w:p w:rsidR="00EB5DF8" w:rsidRDefault="004D23B2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4D23B2">
        <w:rPr>
          <w:rFonts w:ascii="Trebuchet MS" w:hAnsi="Trebuchet MS"/>
          <w:sz w:val="20"/>
          <w:szCs w:val="20"/>
        </w:rPr>
        <w:t>O Regulamento (UE) 1303/2013 do Parlamento e do Conselho, de 17 de dezembro de 2013, através do Capitulo II – Informação e Comunicação e Anexo XII – Informação e comunicação sobre o apoio prestado pelos fundos, prevê um conjunto de ações de informação e comunicação da responsabilidade do beneficiário do apoio comunitário.</w:t>
      </w:r>
    </w:p>
    <w:p w:rsidR="004D23B2" w:rsidRDefault="004D23B2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4D23B2" w:rsidRDefault="004D23B2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 presente documento tem como objetivo apoiar </w:t>
      </w:r>
      <w:r w:rsidR="00BF48A4">
        <w:rPr>
          <w:rFonts w:ascii="Trebuchet MS" w:hAnsi="Trebuchet MS"/>
          <w:sz w:val="20"/>
          <w:szCs w:val="20"/>
        </w:rPr>
        <w:t>a entidade beneficiária</w:t>
      </w:r>
      <w:r>
        <w:rPr>
          <w:rFonts w:ascii="Trebuchet MS" w:hAnsi="Trebuchet MS"/>
          <w:sz w:val="20"/>
          <w:szCs w:val="20"/>
        </w:rPr>
        <w:t xml:space="preserve"> no cumprimento das orientações previstas no regulamento comunitário, disponibilizando linhas orientadoras e recomendações no que respeita as medidas de informação e </w:t>
      </w:r>
      <w:r w:rsidR="00784CC9">
        <w:rPr>
          <w:rFonts w:ascii="Trebuchet MS" w:hAnsi="Trebuchet MS"/>
          <w:sz w:val="20"/>
          <w:szCs w:val="20"/>
        </w:rPr>
        <w:t>comunicação. Os organismos intermédios Açores 2020 também estão sujeitos às presentes medidas, bem como à divulgação junto dos seus beneficiários.</w:t>
      </w:r>
    </w:p>
    <w:p w:rsidR="004D23B2" w:rsidRDefault="004D23B2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4D23B2" w:rsidRDefault="004D23B2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 conteúdo das Orientações de Informação e Comunicação AÇORES 2020 não dispensa a consulta dos regulamentos comunitários e da legislação nacional sobre as regras de informação e comunicação dos Fundos Europeu</w:t>
      </w:r>
      <w:r w:rsidR="00784CC9">
        <w:rPr>
          <w:rFonts w:ascii="Trebuchet MS" w:hAnsi="Trebuchet MS"/>
          <w:sz w:val="20"/>
          <w:szCs w:val="20"/>
        </w:rPr>
        <w:t>s Estruturais e de Investimento:</w:t>
      </w:r>
    </w:p>
    <w:p w:rsidR="00784CC9" w:rsidRDefault="00784CC9" w:rsidP="004D23B2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784CC9" w:rsidRPr="00784CC9" w:rsidRDefault="00784CC9" w:rsidP="00784C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4CC9">
        <w:rPr>
          <w:rFonts w:ascii="Trebuchet MS" w:hAnsi="Trebuchet MS"/>
          <w:sz w:val="20"/>
          <w:szCs w:val="20"/>
        </w:rPr>
        <w:t xml:space="preserve">Regulamento (UE) N.º 1303/2013 (artigos nºs 115º a 117º </w:t>
      </w:r>
      <w:proofErr w:type="gramStart"/>
      <w:r w:rsidRPr="00784CC9">
        <w:rPr>
          <w:rFonts w:ascii="Trebuchet MS" w:hAnsi="Trebuchet MS"/>
          <w:sz w:val="20"/>
          <w:szCs w:val="20"/>
        </w:rPr>
        <w:t>e Anexo</w:t>
      </w:r>
      <w:proofErr w:type="gramEnd"/>
      <w:r w:rsidRPr="00784CC9">
        <w:rPr>
          <w:rFonts w:ascii="Trebuchet MS" w:hAnsi="Trebuchet MS"/>
          <w:sz w:val="20"/>
          <w:szCs w:val="20"/>
        </w:rPr>
        <w:t xml:space="preserve"> XII);</w:t>
      </w:r>
    </w:p>
    <w:p w:rsidR="00784CC9" w:rsidRPr="00784CC9" w:rsidRDefault="00784CC9" w:rsidP="00784C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4CC9">
        <w:rPr>
          <w:rFonts w:ascii="Trebuchet MS" w:hAnsi="Trebuchet MS"/>
          <w:sz w:val="20"/>
          <w:szCs w:val="20"/>
        </w:rPr>
        <w:t xml:space="preserve">Regulamento de Execução (UE) N.º 821/2014 (artigos n.ºs 3º a 5º </w:t>
      </w:r>
      <w:proofErr w:type="gramStart"/>
      <w:r w:rsidRPr="00784CC9">
        <w:rPr>
          <w:rFonts w:ascii="Trebuchet MS" w:hAnsi="Trebuchet MS"/>
          <w:sz w:val="20"/>
          <w:szCs w:val="20"/>
        </w:rPr>
        <w:t>e Anexo</w:t>
      </w:r>
      <w:proofErr w:type="gramEnd"/>
      <w:r w:rsidRPr="00784CC9">
        <w:rPr>
          <w:rFonts w:ascii="Trebuchet MS" w:hAnsi="Trebuchet MS"/>
          <w:sz w:val="20"/>
          <w:szCs w:val="20"/>
        </w:rPr>
        <w:t xml:space="preserve"> II);</w:t>
      </w:r>
    </w:p>
    <w:p w:rsidR="00784CC9" w:rsidRPr="00784CC9" w:rsidRDefault="00784CC9" w:rsidP="00784C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4CC9">
        <w:rPr>
          <w:rFonts w:ascii="Trebuchet MS" w:hAnsi="Trebuchet MS"/>
          <w:sz w:val="20"/>
          <w:szCs w:val="20"/>
        </w:rPr>
        <w:t>Regulamento (UE) N.º 1304/2013 (artigo 20º);</w:t>
      </w:r>
    </w:p>
    <w:p w:rsidR="00784CC9" w:rsidRPr="00784CC9" w:rsidRDefault="00784CC9" w:rsidP="00784C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4CC9">
        <w:rPr>
          <w:rFonts w:ascii="Trebuchet MS" w:hAnsi="Trebuchet MS"/>
          <w:sz w:val="20"/>
          <w:szCs w:val="20"/>
        </w:rPr>
        <w:t xml:space="preserve">Regulamento de Execução (UE) N.º 808/20 14 (artigo 13º </w:t>
      </w:r>
      <w:proofErr w:type="gramStart"/>
      <w:r w:rsidRPr="00784CC9">
        <w:rPr>
          <w:rFonts w:ascii="Trebuchet MS" w:hAnsi="Trebuchet MS"/>
          <w:sz w:val="20"/>
          <w:szCs w:val="20"/>
        </w:rPr>
        <w:t>e Anexo</w:t>
      </w:r>
      <w:proofErr w:type="gramEnd"/>
      <w:r w:rsidRPr="00784CC9">
        <w:rPr>
          <w:rFonts w:ascii="Trebuchet MS" w:hAnsi="Trebuchet MS"/>
          <w:sz w:val="20"/>
          <w:szCs w:val="20"/>
        </w:rPr>
        <w:t xml:space="preserve"> III);</w:t>
      </w:r>
    </w:p>
    <w:p w:rsidR="00784CC9" w:rsidRDefault="00784CC9" w:rsidP="00784CC9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4CC9">
        <w:rPr>
          <w:rFonts w:ascii="Trebuchet MS" w:hAnsi="Trebuchet MS"/>
          <w:sz w:val="20"/>
          <w:szCs w:val="20"/>
        </w:rPr>
        <w:t>Decreto-Lei N.º 1</w:t>
      </w:r>
      <w:r>
        <w:rPr>
          <w:rFonts w:ascii="Trebuchet MS" w:hAnsi="Trebuchet MS"/>
          <w:sz w:val="20"/>
          <w:szCs w:val="20"/>
        </w:rPr>
        <w:t>59/2014 (artigo 23º, alínea f)).</w:t>
      </w:r>
    </w:p>
    <w:p w:rsidR="00E23377" w:rsidRDefault="00E23377" w:rsidP="00E23377">
      <w:pPr>
        <w:pStyle w:val="ListParagraph"/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784CC9" w:rsidRDefault="00E23377" w:rsidP="003D2D50">
      <w:pPr>
        <w:spacing w:after="0" w:line="360" w:lineRule="auto"/>
        <w:ind w:left="360"/>
        <w:jc w:val="both"/>
      </w:pPr>
      <w:r w:rsidRPr="003D2D50">
        <w:rPr>
          <w:rFonts w:ascii="Trebuchet MS" w:hAnsi="Trebuchet MS"/>
          <w:sz w:val="20"/>
          <w:szCs w:val="20"/>
        </w:rPr>
        <w:t>Documentos disponíveis</w:t>
      </w:r>
      <w:r w:rsidR="003D2D50" w:rsidRPr="003D2D50">
        <w:rPr>
          <w:rFonts w:ascii="Trebuchet MS" w:hAnsi="Trebuchet MS"/>
          <w:sz w:val="20"/>
          <w:szCs w:val="20"/>
        </w:rPr>
        <w:t>:</w:t>
      </w:r>
      <w:r w:rsidRPr="003D2D50">
        <w:rPr>
          <w:rFonts w:ascii="Trebuchet MS" w:hAnsi="Trebuchet MS"/>
          <w:sz w:val="20"/>
          <w:szCs w:val="20"/>
        </w:rPr>
        <w:t xml:space="preserve"> </w:t>
      </w:r>
      <w:hyperlink r:id="rId8" w:history="1">
        <w:r w:rsidR="003D2D50" w:rsidRPr="003D2D50">
          <w:rPr>
            <w:rStyle w:val="Hyperlink"/>
            <w:color w:val="auto"/>
          </w:rPr>
          <w:t>http://poacores2020.azores.gov.pt/comunicacao-e-marcas/</w:t>
        </w:r>
      </w:hyperlink>
    </w:p>
    <w:p w:rsidR="00CC513A" w:rsidRDefault="00CC513A" w:rsidP="003D2D50">
      <w:pPr>
        <w:spacing w:after="0" w:line="360" w:lineRule="auto"/>
        <w:ind w:left="360"/>
        <w:jc w:val="both"/>
      </w:pPr>
    </w:p>
    <w:p w:rsidR="00CC513A" w:rsidRDefault="00CC513A" w:rsidP="003D2D50">
      <w:pPr>
        <w:spacing w:after="0" w:line="360" w:lineRule="auto"/>
        <w:ind w:left="360"/>
        <w:jc w:val="both"/>
      </w:pPr>
    </w:p>
    <w:p w:rsidR="00CC513A" w:rsidRDefault="00CC513A" w:rsidP="003D2D50">
      <w:pPr>
        <w:spacing w:after="0" w:line="360" w:lineRule="auto"/>
        <w:ind w:left="360"/>
        <w:jc w:val="both"/>
      </w:pPr>
    </w:p>
    <w:p w:rsidR="00CC513A" w:rsidRDefault="00CC513A" w:rsidP="003D2D50">
      <w:pPr>
        <w:spacing w:after="0" w:line="360" w:lineRule="auto"/>
        <w:ind w:left="360"/>
        <w:jc w:val="both"/>
      </w:pPr>
      <w:r>
        <w:t xml:space="preserve">Versão </w:t>
      </w:r>
      <w:r w:rsidR="00413A8A">
        <w:t>4</w:t>
      </w:r>
      <w:r>
        <w:t xml:space="preserve"> – 2</w:t>
      </w:r>
      <w:r w:rsidR="002A0882">
        <w:t>8</w:t>
      </w:r>
      <w:r>
        <w:t>-</w:t>
      </w:r>
      <w:r w:rsidR="00413A8A">
        <w:t>03</w:t>
      </w:r>
      <w:r>
        <w:t>-201</w:t>
      </w:r>
      <w:r w:rsidR="00413A8A">
        <w:t>7</w:t>
      </w:r>
      <w:bookmarkStart w:id="0" w:name="_GoBack"/>
      <w:bookmarkEnd w:id="0"/>
    </w:p>
    <w:p w:rsidR="00CC513A" w:rsidRPr="003D2D50" w:rsidRDefault="00CC513A" w:rsidP="003D2D50">
      <w:pPr>
        <w:spacing w:after="0" w:line="360" w:lineRule="auto"/>
        <w:ind w:left="360"/>
        <w:jc w:val="both"/>
      </w:pPr>
    </w:p>
    <w:p w:rsidR="003D2D50" w:rsidRDefault="003D2D50" w:rsidP="003D2D50">
      <w:pPr>
        <w:spacing w:after="0" w:line="360" w:lineRule="auto"/>
        <w:ind w:left="360"/>
        <w:jc w:val="both"/>
        <w:rPr>
          <w:rFonts w:ascii="Trebuchet MS" w:hAnsi="Trebuchet MS"/>
          <w:sz w:val="20"/>
          <w:szCs w:val="20"/>
        </w:rPr>
      </w:pPr>
    </w:p>
    <w:p w:rsidR="00B91AC9" w:rsidRDefault="00B91AC9">
      <w:pPr>
        <w:rPr>
          <w:rFonts w:ascii="Trebuchet MS" w:hAnsi="Trebuchet MS"/>
          <w:color w:val="4E8ABE"/>
          <w:sz w:val="24"/>
          <w:szCs w:val="24"/>
        </w:rPr>
      </w:pPr>
      <w:r>
        <w:rPr>
          <w:rFonts w:ascii="Trebuchet MS" w:hAnsi="Trebuchet MS"/>
          <w:color w:val="4E8ABE"/>
          <w:sz w:val="24"/>
          <w:szCs w:val="24"/>
        </w:rPr>
        <w:br w:type="page"/>
      </w:r>
    </w:p>
    <w:p w:rsidR="00C56CF8" w:rsidRPr="002065DE" w:rsidRDefault="00933528" w:rsidP="00784CC9">
      <w:pPr>
        <w:spacing w:after="0" w:line="360" w:lineRule="auto"/>
        <w:jc w:val="both"/>
        <w:rPr>
          <w:rFonts w:ascii="Trebuchet MS" w:hAnsi="Trebuchet MS"/>
          <w:color w:val="005595"/>
          <w:sz w:val="24"/>
          <w:szCs w:val="24"/>
        </w:rPr>
      </w:pPr>
      <w:r w:rsidRPr="002065DE">
        <w:rPr>
          <w:rFonts w:ascii="Trebuchet MS" w:hAnsi="Trebuchet MS"/>
          <w:color w:val="005595"/>
          <w:sz w:val="24"/>
          <w:szCs w:val="24"/>
        </w:rPr>
        <w:lastRenderedPageBreak/>
        <w:t>RESPONSABILIDADES DOS BENEFICIÁRIOS</w:t>
      </w:r>
    </w:p>
    <w:p w:rsidR="00933528" w:rsidRDefault="00933528" w:rsidP="00C56CF8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C56CF8" w:rsidRPr="00933528" w:rsidRDefault="003D2D50" w:rsidP="00933528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PUBLICITAÇÃO DO APOIO COMUNITÁRIO – BARRA ASSINATURA AÇORES 2020</w:t>
      </w:r>
    </w:p>
    <w:p w:rsidR="00C56CF8" w:rsidRDefault="00C56CF8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33719" w:rsidRDefault="005411D3" w:rsidP="004257AB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As</w:t>
      </w:r>
      <w:r w:rsidR="00C56CF8" w:rsidRPr="00C56CF8">
        <w:rPr>
          <w:rFonts w:ascii="Trebuchet MS" w:hAnsi="Trebuchet MS"/>
          <w:sz w:val="20"/>
          <w:szCs w:val="20"/>
        </w:rPr>
        <w:t xml:space="preserve"> ações de informação e comunicação</w:t>
      </w:r>
      <w:r>
        <w:rPr>
          <w:rFonts w:ascii="Trebuchet MS" w:hAnsi="Trebuchet MS"/>
          <w:sz w:val="20"/>
          <w:szCs w:val="20"/>
        </w:rPr>
        <w:t>,</w:t>
      </w:r>
      <w:r w:rsidR="00C56CF8" w:rsidRPr="00C56CF8">
        <w:rPr>
          <w:rFonts w:ascii="Trebuchet MS" w:hAnsi="Trebuchet MS"/>
          <w:sz w:val="20"/>
          <w:szCs w:val="20"/>
        </w:rPr>
        <w:t xml:space="preserve"> realizadas pelas entidades beneficiárias</w:t>
      </w:r>
      <w:r>
        <w:rPr>
          <w:rFonts w:ascii="Trebuchet MS" w:hAnsi="Trebuchet MS"/>
          <w:sz w:val="20"/>
          <w:szCs w:val="20"/>
        </w:rPr>
        <w:t>,</w:t>
      </w:r>
      <w:r w:rsidR="00C56CF8" w:rsidRPr="00C56CF8">
        <w:rPr>
          <w:rFonts w:ascii="Trebuchet MS" w:hAnsi="Trebuchet MS"/>
          <w:sz w:val="20"/>
          <w:szCs w:val="20"/>
        </w:rPr>
        <w:t xml:space="preserve"> devem reconhecer o apoio </w:t>
      </w:r>
      <w:r w:rsidR="00CC331D">
        <w:rPr>
          <w:rFonts w:ascii="Trebuchet MS" w:hAnsi="Trebuchet MS"/>
          <w:sz w:val="20"/>
          <w:szCs w:val="20"/>
        </w:rPr>
        <w:t>do Fundo</w:t>
      </w:r>
      <w:r w:rsidR="009D0946">
        <w:rPr>
          <w:rFonts w:ascii="Trebuchet MS" w:hAnsi="Trebuchet MS"/>
          <w:sz w:val="20"/>
          <w:szCs w:val="20"/>
        </w:rPr>
        <w:t xml:space="preserve"> à operação através</w:t>
      </w:r>
      <w:r>
        <w:rPr>
          <w:rFonts w:ascii="Trebuchet MS" w:hAnsi="Trebuchet MS"/>
          <w:sz w:val="20"/>
          <w:szCs w:val="20"/>
        </w:rPr>
        <w:t xml:space="preserve"> </w:t>
      </w:r>
      <w:r w:rsidR="00CC331D">
        <w:rPr>
          <w:rFonts w:ascii="Trebuchet MS" w:hAnsi="Trebuchet MS"/>
          <w:sz w:val="20"/>
          <w:szCs w:val="20"/>
        </w:rPr>
        <w:t xml:space="preserve">da </w:t>
      </w:r>
      <w:r>
        <w:rPr>
          <w:rFonts w:ascii="Trebuchet MS" w:hAnsi="Trebuchet MS"/>
          <w:sz w:val="20"/>
          <w:szCs w:val="20"/>
        </w:rPr>
        <w:t>publicitação</w:t>
      </w:r>
      <w:r w:rsidR="009D0946">
        <w:rPr>
          <w:rFonts w:ascii="Trebuchet MS" w:hAnsi="Trebuchet MS"/>
          <w:sz w:val="20"/>
          <w:szCs w:val="20"/>
        </w:rPr>
        <w:t xml:space="preserve"> da insígnia da União Europeia</w:t>
      </w:r>
      <w:r w:rsidR="00C56CF8">
        <w:rPr>
          <w:rFonts w:ascii="Trebuchet MS" w:hAnsi="Trebuchet MS"/>
          <w:sz w:val="20"/>
          <w:szCs w:val="20"/>
        </w:rPr>
        <w:t xml:space="preserve">. </w:t>
      </w:r>
      <w:r w:rsidR="005B5509">
        <w:rPr>
          <w:rFonts w:ascii="Trebuchet MS" w:hAnsi="Trebuchet MS"/>
          <w:sz w:val="20"/>
          <w:szCs w:val="20"/>
        </w:rPr>
        <w:t xml:space="preserve">A </w:t>
      </w:r>
      <w:r w:rsidR="004B598C">
        <w:rPr>
          <w:rFonts w:ascii="Trebuchet MS" w:hAnsi="Trebuchet MS"/>
          <w:sz w:val="20"/>
          <w:szCs w:val="20"/>
        </w:rPr>
        <w:t>insígnia</w:t>
      </w:r>
      <w:r w:rsidR="00C56CF8">
        <w:rPr>
          <w:rFonts w:ascii="Trebuchet MS" w:hAnsi="Trebuchet MS"/>
          <w:sz w:val="20"/>
          <w:szCs w:val="20"/>
        </w:rPr>
        <w:t xml:space="preserve"> deverá apresentar por extenso “</w:t>
      </w:r>
      <w:r w:rsidR="009D0946">
        <w:rPr>
          <w:rFonts w:ascii="Trebuchet MS" w:hAnsi="Trebuchet MS"/>
          <w:sz w:val="20"/>
          <w:szCs w:val="20"/>
        </w:rPr>
        <w:t>UNIÃO EUROPEIA</w:t>
      </w:r>
      <w:r w:rsidR="00C56CF8">
        <w:rPr>
          <w:rFonts w:ascii="Trebuchet MS" w:hAnsi="Trebuchet MS"/>
          <w:sz w:val="20"/>
          <w:szCs w:val="20"/>
        </w:rPr>
        <w:t>”</w:t>
      </w:r>
      <w:r w:rsidR="00C56CF8" w:rsidRPr="00C56CF8">
        <w:rPr>
          <w:rFonts w:ascii="Trebuchet MS" w:hAnsi="Trebuchet MS"/>
          <w:sz w:val="20"/>
          <w:szCs w:val="20"/>
        </w:rPr>
        <w:t xml:space="preserve"> </w:t>
      </w:r>
      <w:r w:rsidR="00C56CF8">
        <w:rPr>
          <w:rFonts w:ascii="Trebuchet MS" w:hAnsi="Trebuchet MS"/>
          <w:sz w:val="20"/>
          <w:szCs w:val="20"/>
        </w:rPr>
        <w:t>e</w:t>
      </w:r>
      <w:r w:rsidR="00C56CF8" w:rsidRPr="00C56CF8">
        <w:rPr>
          <w:rFonts w:ascii="Trebuchet MS" w:hAnsi="Trebuchet MS"/>
          <w:sz w:val="20"/>
          <w:szCs w:val="20"/>
        </w:rPr>
        <w:t xml:space="preserve"> uma referência ao </w:t>
      </w:r>
      <w:r w:rsidR="00CC331D">
        <w:rPr>
          <w:rFonts w:ascii="Trebuchet MS" w:hAnsi="Trebuchet MS"/>
          <w:sz w:val="20"/>
          <w:szCs w:val="20"/>
        </w:rPr>
        <w:t>F</w:t>
      </w:r>
      <w:r w:rsidR="00C56CF8" w:rsidRPr="00C56CF8">
        <w:rPr>
          <w:rFonts w:ascii="Trebuchet MS" w:hAnsi="Trebuchet MS"/>
          <w:sz w:val="20"/>
          <w:szCs w:val="20"/>
        </w:rPr>
        <w:t xml:space="preserve">undo ou </w:t>
      </w:r>
      <w:r w:rsidR="00CC331D">
        <w:rPr>
          <w:rFonts w:ascii="Trebuchet MS" w:hAnsi="Trebuchet MS"/>
          <w:sz w:val="20"/>
          <w:szCs w:val="20"/>
        </w:rPr>
        <w:t>F</w:t>
      </w:r>
      <w:r w:rsidR="00C56CF8" w:rsidRPr="00C56CF8">
        <w:rPr>
          <w:rFonts w:ascii="Trebuchet MS" w:hAnsi="Trebuchet MS"/>
          <w:sz w:val="20"/>
          <w:szCs w:val="20"/>
        </w:rPr>
        <w:t xml:space="preserve">undos. </w:t>
      </w:r>
      <w:r>
        <w:rPr>
          <w:rFonts w:ascii="Trebuchet MS" w:hAnsi="Trebuchet MS"/>
          <w:sz w:val="20"/>
          <w:szCs w:val="20"/>
        </w:rPr>
        <w:t xml:space="preserve">Por exemplo, </w:t>
      </w:r>
      <w:r w:rsidR="00CC331D">
        <w:rPr>
          <w:rFonts w:ascii="Trebuchet MS" w:hAnsi="Trebuchet MS"/>
          <w:sz w:val="20"/>
          <w:szCs w:val="20"/>
        </w:rPr>
        <w:t>nas medidas de informação e comunicação relacionadas com uma operação ou várias operações cofinanciadas por mais do que um Fundo, a referência pode ser substituída</w:t>
      </w:r>
      <w:r w:rsidR="00C56CF8" w:rsidRPr="00C56CF8">
        <w:rPr>
          <w:rFonts w:ascii="Trebuchet MS" w:hAnsi="Trebuchet MS"/>
          <w:sz w:val="20"/>
          <w:szCs w:val="20"/>
        </w:rPr>
        <w:t xml:space="preserve"> </w:t>
      </w:r>
      <w:r w:rsidR="00CC331D">
        <w:rPr>
          <w:rFonts w:ascii="Trebuchet MS" w:hAnsi="Trebuchet MS"/>
          <w:sz w:val="20"/>
          <w:szCs w:val="20"/>
        </w:rPr>
        <w:t>por FEEI -</w:t>
      </w:r>
      <w:r w:rsidR="00C56CF8" w:rsidRPr="00C56CF8">
        <w:rPr>
          <w:rFonts w:ascii="Trebuchet MS" w:hAnsi="Trebuchet MS"/>
          <w:sz w:val="20"/>
          <w:szCs w:val="20"/>
        </w:rPr>
        <w:t xml:space="preserve"> Fundos Europeus Estruturais e de Investimento.</w:t>
      </w:r>
    </w:p>
    <w:p w:rsidR="009D0946" w:rsidRDefault="009D0946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9D0946" w:rsidRDefault="009D0946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t-PT"/>
        </w:rPr>
        <w:drawing>
          <wp:inline distT="0" distB="0" distL="0" distR="0">
            <wp:extent cx="5400040" cy="502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ndeira-u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377" w:rsidRDefault="00E23377" w:rsidP="00E2337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D32D14" w:rsidRPr="00C70BDD" w:rsidRDefault="00E2337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C70BDD">
        <w:rPr>
          <w:rFonts w:ascii="Trebuchet MS" w:hAnsi="Trebuchet MS"/>
          <w:sz w:val="20"/>
          <w:szCs w:val="20"/>
        </w:rPr>
        <w:t xml:space="preserve">A insígnia da União Europeia está disponível nas versões PNG, EPS e PDF no website </w:t>
      </w:r>
      <w:hyperlink r:id="rId10" w:history="1">
        <w:r w:rsidR="00C70BDD" w:rsidRPr="00C70BDD">
          <w:rPr>
            <w:rStyle w:val="Hyperlink"/>
            <w:rFonts w:ascii="Trebuchet MS" w:hAnsi="Trebuchet MS"/>
            <w:sz w:val="20"/>
            <w:szCs w:val="20"/>
          </w:rPr>
          <w:t>http://poacores2020.azores.gov.pt/comunicacao-e-marcas/</w:t>
        </w:r>
      </w:hyperlink>
    </w:p>
    <w:p w:rsidR="00C70BDD" w:rsidRDefault="00C70BDD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C56CF8" w:rsidRDefault="0078514F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Consultar a</w:t>
      </w:r>
      <w:r w:rsidR="00D32D14" w:rsidRPr="00D32D14">
        <w:rPr>
          <w:rFonts w:ascii="Trebuchet MS" w:hAnsi="Trebuchet MS"/>
          <w:color w:val="005595"/>
          <w:sz w:val="20"/>
          <w:szCs w:val="20"/>
        </w:rPr>
        <w:t>nexo</w:t>
      </w:r>
      <w:r w:rsidR="002065DE">
        <w:rPr>
          <w:rFonts w:ascii="Trebuchet MS" w:hAnsi="Trebuchet MS"/>
          <w:color w:val="005595"/>
          <w:sz w:val="20"/>
          <w:szCs w:val="20"/>
        </w:rPr>
        <w:t xml:space="preserve"> 1</w:t>
      </w:r>
      <w:r w:rsidR="009D0946" w:rsidRPr="00D32D14">
        <w:rPr>
          <w:rFonts w:ascii="Trebuchet MS" w:hAnsi="Trebuchet MS"/>
          <w:color w:val="005595"/>
          <w:sz w:val="20"/>
          <w:szCs w:val="20"/>
        </w:rPr>
        <w:t xml:space="preserve"> “Manual de Utilização Insígnia União Europeia”</w:t>
      </w:r>
    </w:p>
    <w:p w:rsidR="009D0946" w:rsidRDefault="001B1A1C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noProof/>
          <w:color w:val="005595"/>
          <w:sz w:val="20"/>
          <w:szCs w:val="20"/>
          <w:lang w:eastAsia="pt-PT"/>
        </w:rPr>
        <w:drawing>
          <wp:inline distT="0" distB="0" distL="0" distR="0">
            <wp:extent cx="5400040" cy="381762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nexo1_Manual de Utilização Insígnia União Europeia_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35" w:rsidRDefault="00AD4B35" w:rsidP="00C966C6">
      <w:pPr>
        <w:spacing w:after="0" w:line="360" w:lineRule="auto"/>
        <w:jc w:val="both"/>
        <w:rPr>
          <w:rFonts w:ascii="Trebuchet MS" w:hAnsi="Trebuchet MS"/>
          <w:color w:val="4E8ABE"/>
          <w:sz w:val="20"/>
          <w:szCs w:val="20"/>
        </w:rPr>
      </w:pPr>
    </w:p>
    <w:p w:rsidR="00B91AC9" w:rsidRDefault="00B91AC9">
      <w:pPr>
        <w:rPr>
          <w:rFonts w:ascii="Trebuchet MS" w:hAnsi="Trebuchet MS"/>
          <w:color w:val="4E8ABE"/>
          <w:sz w:val="20"/>
          <w:szCs w:val="20"/>
        </w:rPr>
      </w:pPr>
      <w:r>
        <w:rPr>
          <w:rFonts w:ascii="Trebuchet MS" w:hAnsi="Trebuchet MS"/>
          <w:color w:val="4E8ABE"/>
          <w:sz w:val="20"/>
          <w:szCs w:val="20"/>
        </w:rPr>
        <w:br w:type="page"/>
      </w:r>
    </w:p>
    <w:p w:rsidR="003111E7" w:rsidRPr="00C966C6" w:rsidRDefault="00C966C6" w:rsidP="00C966C6">
      <w:pPr>
        <w:spacing w:after="0" w:line="360" w:lineRule="auto"/>
        <w:jc w:val="both"/>
        <w:rPr>
          <w:rFonts w:ascii="Trebuchet MS" w:hAnsi="Trebuchet MS"/>
          <w:color w:val="4E8ABE"/>
          <w:sz w:val="20"/>
          <w:szCs w:val="20"/>
        </w:rPr>
      </w:pPr>
      <w:r w:rsidRPr="00C966C6">
        <w:rPr>
          <w:rFonts w:ascii="Trebuchet MS" w:hAnsi="Trebuchet MS"/>
          <w:color w:val="4E8ABE"/>
          <w:sz w:val="20"/>
          <w:szCs w:val="20"/>
        </w:rPr>
        <w:lastRenderedPageBreak/>
        <w:t>a)</w:t>
      </w:r>
      <w:r>
        <w:rPr>
          <w:rFonts w:ascii="Trebuchet MS" w:hAnsi="Trebuchet MS"/>
          <w:color w:val="4E8ABE"/>
          <w:sz w:val="20"/>
          <w:szCs w:val="20"/>
        </w:rPr>
        <w:t xml:space="preserve"> </w:t>
      </w:r>
      <w:r w:rsidR="00612AEB">
        <w:rPr>
          <w:rFonts w:ascii="Trebuchet MS" w:hAnsi="Trebuchet MS"/>
          <w:color w:val="4E8ABE"/>
          <w:sz w:val="20"/>
          <w:szCs w:val="20"/>
        </w:rPr>
        <w:t>Barra de assinatura</w:t>
      </w:r>
      <w:r w:rsidR="003111E7" w:rsidRPr="00C966C6">
        <w:rPr>
          <w:rFonts w:ascii="Trebuchet MS" w:hAnsi="Trebuchet MS"/>
          <w:color w:val="4E8ABE"/>
          <w:sz w:val="20"/>
          <w:szCs w:val="20"/>
        </w:rPr>
        <w:t xml:space="preserve"> AÇORES 2020</w:t>
      </w:r>
    </w:p>
    <w:p w:rsidR="003111E7" w:rsidRDefault="003111E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612AEB" w:rsidRDefault="004B598C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A </w:t>
      </w:r>
      <w:r w:rsidR="009021AD">
        <w:rPr>
          <w:rFonts w:ascii="Trebuchet MS" w:hAnsi="Trebuchet MS"/>
          <w:sz w:val="20"/>
          <w:szCs w:val="20"/>
        </w:rPr>
        <w:t>barra de assinatura AÇORES 2020</w:t>
      </w:r>
      <w:r w:rsidR="002555FA">
        <w:rPr>
          <w:rFonts w:ascii="Trebuchet MS" w:hAnsi="Trebuchet MS"/>
          <w:sz w:val="20"/>
          <w:szCs w:val="20"/>
        </w:rPr>
        <w:t xml:space="preserve"> contempla a marca do Programa Operacional AÇORES 2020, </w:t>
      </w:r>
      <w:r>
        <w:rPr>
          <w:rFonts w:ascii="Trebuchet MS" w:hAnsi="Trebuchet MS"/>
          <w:sz w:val="20"/>
          <w:szCs w:val="20"/>
        </w:rPr>
        <w:t xml:space="preserve">a </w:t>
      </w:r>
      <w:r w:rsidR="002555FA">
        <w:rPr>
          <w:rFonts w:ascii="Trebuchet MS" w:hAnsi="Trebuchet MS"/>
          <w:sz w:val="20"/>
          <w:szCs w:val="20"/>
        </w:rPr>
        <w:t>insígnia da Região (Governo dos Açores), a marca PORTUGAL 2020</w:t>
      </w:r>
      <w:r>
        <w:rPr>
          <w:rFonts w:ascii="Trebuchet MS" w:hAnsi="Trebuchet MS"/>
          <w:sz w:val="20"/>
          <w:szCs w:val="20"/>
        </w:rPr>
        <w:t>, e a</w:t>
      </w:r>
      <w:r w:rsidRPr="009021AD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>insígnia da União Europeia</w:t>
      </w:r>
      <w:r w:rsidR="00612AEB">
        <w:rPr>
          <w:rFonts w:ascii="Trebuchet MS" w:hAnsi="Trebuchet MS"/>
          <w:sz w:val="20"/>
          <w:szCs w:val="20"/>
        </w:rPr>
        <w:t>.</w:t>
      </w:r>
    </w:p>
    <w:p w:rsidR="002555FA" w:rsidRDefault="002555FA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9021AD" w:rsidRDefault="00612AEB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T</w:t>
      </w:r>
      <w:r w:rsidR="009021AD">
        <w:rPr>
          <w:rFonts w:ascii="Trebuchet MS" w:hAnsi="Trebuchet MS"/>
          <w:sz w:val="20"/>
          <w:szCs w:val="20"/>
        </w:rPr>
        <w:t>odas as iniciativas de informação e comunicação</w:t>
      </w:r>
      <w:r w:rsidR="003111E7">
        <w:rPr>
          <w:rFonts w:ascii="Trebuchet MS" w:hAnsi="Trebuchet MS"/>
          <w:sz w:val="20"/>
          <w:szCs w:val="20"/>
        </w:rPr>
        <w:t xml:space="preserve"> </w:t>
      </w:r>
      <w:r w:rsidR="009021AD">
        <w:rPr>
          <w:rFonts w:ascii="Trebuchet MS" w:hAnsi="Trebuchet MS"/>
          <w:sz w:val="20"/>
          <w:szCs w:val="20"/>
        </w:rPr>
        <w:t>desenvolvidas pela</w:t>
      </w:r>
      <w:r w:rsidR="002555FA">
        <w:rPr>
          <w:rFonts w:ascii="Trebuchet MS" w:hAnsi="Trebuchet MS"/>
          <w:sz w:val="20"/>
          <w:szCs w:val="20"/>
        </w:rPr>
        <w:t>s</w:t>
      </w:r>
      <w:r w:rsidR="009021AD">
        <w:rPr>
          <w:rFonts w:ascii="Trebuchet MS" w:hAnsi="Trebuchet MS"/>
          <w:sz w:val="20"/>
          <w:szCs w:val="20"/>
        </w:rPr>
        <w:t xml:space="preserve"> entidade</w:t>
      </w:r>
      <w:r w:rsidR="002555FA">
        <w:rPr>
          <w:rFonts w:ascii="Trebuchet MS" w:hAnsi="Trebuchet MS"/>
          <w:sz w:val="20"/>
          <w:szCs w:val="20"/>
        </w:rPr>
        <w:t>s</w:t>
      </w:r>
      <w:r w:rsidR="009021AD">
        <w:rPr>
          <w:rFonts w:ascii="Trebuchet MS" w:hAnsi="Trebuchet MS"/>
          <w:sz w:val="20"/>
          <w:szCs w:val="20"/>
        </w:rPr>
        <w:t xml:space="preserve"> beneficiária</w:t>
      </w:r>
      <w:r w:rsidR="002555FA">
        <w:rPr>
          <w:rFonts w:ascii="Trebuchet MS" w:hAnsi="Trebuchet MS"/>
          <w:sz w:val="20"/>
          <w:szCs w:val="20"/>
        </w:rPr>
        <w:t>s</w:t>
      </w:r>
      <w:r w:rsidR="009021AD">
        <w:rPr>
          <w:rFonts w:ascii="Trebuchet MS" w:hAnsi="Trebuchet MS"/>
          <w:sz w:val="20"/>
          <w:szCs w:val="20"/>
        </w:rPr>
        <w:t xml:space="preserve">, </w:t>
      </w:r>
      <w:r>
        <w:rPr>
          <w:rFonts w:ascii="Trebuchet MS" w:hAnsi="Trebuchet MS"/>
          <w:sz w:val="20"/>
          <w:szCs w:val="20"/>
        </w:rPr>
        <w:t>no âmbito da</w:t>
      </w:r>
      <w:r w:rsidR="002555FA">
        <w:rPr>
          <w:rFonts w:ascii="Trebuchet MS" w:hAnsi="Trebuchet MS"/>
          <w:sz w:val="20"/>
          <w:szCs w:val="20"/>
        </w:rPr>
        <w:t>s</w:t>
      </w:r>
      <w:r>
        <w:rPr>
          <w:rFonts w:ascii="Trebuchet MS" w:hAnsi="Trebuchet MS"/>
          <w:sz w:val="20"/>
          <w:szCs w:val="20"/>
        </w:rPr>
        <w:t xml:space="preserve"> operaç</w:t>
      </w:r>
      <w:r w:rsidR="002555FA">
        <w:rPr>
          <w:rFonts w:ascii="Trebuchet MS" w:hAnsi="Trebuchet MS"/>
          <w:sz w:val="20"/>
          <w:szCs w:val="20"/>
        </w:rPr>
        <w:t>ões</w:t>
      </w:r>
      <w:r>
        <w:rPr>
          <w:rFonts w:ascii="Trebuchet MS" w:hAnsi="Trebuchet MS"/>
          <w:sz w:val="20"/>
          <w:szCs w:val="20"/>
        </w:rPr>
        <w:t xml:space="preserve"> apoiada</w:t>
      </w:r>
      <w:r w:rsidR="002555FA">
        <w:rPr>
          <w:rFonts w:ascii="Trebuchet MS" w:hAnsi="Trebuchet MS"/>
          <w:sz w:val="20"/>
          <w:szCs w:val="20"/>
        </w:rPr>
        <w:t>s</w:t>
      </w:r>
      <w:r>
        <w:rPr>
          <w:rFonts w:ascii="Trebuchet MS" w:hAnsi="Trebuchet MS"/>
          <w:sz w:val="20"/>
          <w:szCs w:val="20"/>
        </w:rPr>
        <w:t>, devem contemplar sempre a barra de assinatura AÇORES 2020.</w:t>
      </w:r>
    </w:p>
    <w:p w:rsidR="009021AD" w:rsidRDefault="009021AD" w:rsidP="009021A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3111E7" w:rsidRDefault="00F04D64" w:rsidP="009021A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t-PT"/>
        </w:rPr>
        <w:drawing>
          <wp:inline distT="0" distB="0" distL="0" distR="0">
            <wp:extent cx="5400675" cy="419100"/>
            <wp:effectExtent l="0" t="0" r="9525" b="0"/>
            <wp:docPr id="3" name="Imagem 3" descr="\\s375fpsa\Users\MM197101\My Documents\AÇORES 2020_Logos_CORRETO\Barra Assinatura\barra de assinatura AÇORES 2020 FEDER_SET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375fpsa\Users\MM197101\My Documents\AÇORES 2020_Logos_CORRETO\Barra Assinatura\barra de assinatura AÇORES 2020 FEDER_SET201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AD" w:rsidRDefault="009021AD" w:rsidP="009021A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E23377" w:rsidRPr="00C70BDD" w:rsidRDefault="00E23377" w:rsidP="00E23377">
      <w:pPr>
        <w:spacing w:after="0" w:line="360" w:lineRule="auto"/>
        <w:jc w:val="both"/>
        <w:rPr>
          <w:sz w:val="20"/>
          <w:szCs w:val="20"/>
        </w:rPr>
      </w:pPr>
      <w:r w:rsidRPr="00C70BDD">
        <w:rPr>
          <w:rFonts w:ascii="Trebuchet MS" w:hAnsi="Trebuchet MS"/>
          <w:sz w:val="20"/>
          <w:szCs w:val="20"/>
        </w:rPr>
        <w:t>A barra de assinatura AÇORES 2020 e</w:t>
      </w:r>
      <w:r w:rsidR="00C70BDD" w:rsidRPr="00C70BDD">
        <w:rPr>
          <w:rFonts w:ascii="Trebuchet MS" w:hAnsi="Trebuchet MS"/>
          <w:sz w:val="20"/>
          <w:szCs w:val="20"/>
        </w:rPr>
        <w:t xml:space="preserve">stá disponível nas versões PNG, </w:t>
      </w:r>
      <w:r w:rsidRPr="00C70BDD">
        <w:rPr>
          <w:rFonts w:ascii="Trebuchet MS" w:hAnsi="Trebuchet MS"/>
          <w:sz w:val="20"/>
          <w:szCs w:val="20"/>
        </w:rPr>
        <w:t xml:space="preserve">EPS e PDF no website </w:t>
      </w:r>
      <w:hyperlink r:id="rId13" w:history="1">
        <w:r w:rsidR="00C70BDD" w:rsidRPr="00C70BDD">
          <w:rPr>
            <w:rStyle w:val="Hyperlink"/>
            <w:rFonts w:ascii="Trebuchet MS" w:hAnsi="Trebuchet MS"/>
            <w:sz w:val="20"/>
            <w:szCs w:val="20"/>
          </w:rPr>
          <w:t>http://poacores2020.azores.gov.pt/comunicacao-e-marcas/</w:t>
        </w:r>
      </w:hyperlink>
    </w:p>
    <w:p w:rsidR="00C70BDD" w:rsidRPr="002555FA" w:rsidRDefault="00C70BDD" w:rsidP="00E23377">
      <w:pPr>
        <w:spacing w:after="0" w:line="360" w:lineRule="auto"/>
        <w:jc w:val="both"/>
        <w:rPr>
          <w:rFonts w:ascii="Trebuchet MS" w:hAnsi="Trebuchet MS"/>
          <w:sz w:val="18"/>
          <w:szCs w:val="18"/>
        </w:rPr>
      </w:pPr>
    </w:p>
    <w:p w:rsidR="002555FA" w:rsidRDefault="002555FA" w:rsidP="002555FA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Os suportes de divulgação das operações apoiadas</w:t>
      </w:r>
      <w:r w:rsidRPr="00B91AC9">
        <w:rPr>
          <w:rFonts w:ascii="Trebuchet MS" w:hAnsi="Trebuchet MS"/>
          <w:sz w:val="20"/>
          <w:szCs w:val="20"/>
        </w:rPr>
        <w:t xml:space="preserve">, como </w:t>
      </w:r>
      <w:r>
        <w:rPr>
          <w:rFonts w:ascii="Trebuchet MS" w:hAnsi="Trebuchet MS"/>
          <w:sz w:val="20"/>
          <w:szCs w:val="20"/>
        </w:rPr>
        <w:t xml:space="preserve">websites, </w:t>
      </w:r>
      <w:r w:rsidRPr="00B91AC9">
        <w:rPr>
          <w:rFonts w:ascii="Trebuchet MS" w:hAnsi="Trebuchet MS"/>
          <w:sz w:val="20"/>
          <w:szCs w:val="20"/>
        </w:rPr>
        <w:t xml:space="preserve">folhetos, brochuras, cartazes, </w:t>
      </w:r>
      <w:proofErr w:type="spellStart"/>
      <w:r w:rsidRPr="00B91AC9">
        <w:rPr>
          <w:rFonts w:ascii="Trebuchet MS" w:hAnsi="Trebuchet MS"/>
          <w:sz w:val="20"/>
          <w:szCs w:val="20"/>
        </w:rPr>
        <w:t>flyers</w:t>
      </w:r>
      <w:proofErr w:type="spellEnd"/>
      <w:r w:rsidRPr="00B91AC9">
        <w:rPr>
          <w:rFonts w:ascii="Trebuchet MS" w:hAnsi="Trebuchet MS"/>
          <w:sz w:val="20"/>
          <w:szCs w:val="20"/>
        </w:rPr>
        <w:t>, etc.,</w:t>
      </w:r>
      <w:r>
        <w:rPr>
          <w:rFonts w:ascii="Trebuchet MS" w:hAnsi="Trebuchet MS"/>
          <w:sz w:val="20"/>
          <w:szCs w:val="20"/>
        </w:rPr>
        <w:t xml:space="preserve"> </w:t>
      </w:r>
      <w:r w:rsidR="003F535C">
        <w:rPr>
          <w:rFonts w:ascii="Trebuchet MS" w:hAnsi="Trebuchet MS"/>
          <w:sz w:val="20"/>
          <w:szCs w:val="20"/>
        </w:rPr>
        <w:t>devem publicitar</w:t>
      </w:r>
      <w:r>
        <w:rPr>
          <w:rFonts w:ascii="Trebuchet MS" w:hAnsi="Trebuchet MS"/>
          <w:sz w:val="20"/>
          <w:szCs w:val="20"/>
        </w:rPr>
        <w:t xml:space="preserve"> sempre a barra de assinatura AÇ</w:t>
      </w:r>
      <w:r w:rsidR="00C70BDD">
        <w:rPr>
          <w:rFonts w:ascii="Trebuchet MS" w:hAnsi="Trebuchet MS"/>
          <w:sz w:val="20"/>
          <w:szCs w:val="20"/>
        </w:rPr>
        <w:t xml:space="preserve">ORES 2020, na versão horizontal, </w:t>
      </w:r>
      <w:r>
        <w:rPr>
          <w:rFonts w:ascii="Trebuchet MS" w:hAnsi="Trebuchet MS"/>
          <w:sz w:val="20"/>
          <w:szCs w:val="20"/>
        </w:rPr>
        <w:t xml:space="preserve">sem alterar os elementos gráficos ou modificar a sua ordem. </w:t>
      </w:r>
    </w:p>
    <w:p w:rsidR="00612AEB" w:rsidRDefault="00612AEB" w:rsidP="009021AD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3111E7" w:rsidRDefault="0078514F" w:rsidP="009021AD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Consultar a</w:t>
      </w:r>
      <w:r w:rsidR="009021AD" w:rsidRPr="00D32D14">
        <w:rPr>
          <w:rFonts w:ascii="Trebuchet MS" w:hAnsi="Trebuchet MS"/>
          <w:color w:val="005595"/>
          <w:sz w:val="20"/>
          <w:szCs w:val="20"/>
        </w:rPr>
        <w:t>nexo</w:t>
      </w:r>
      <w:r w:rsidR="002065DE">
        <w:rPr>
          <w:rFonts w:ascii="Trebuchet MS" w:hAnsi="Trebuchet MS"/>
          <w:color w:val="005595"/>
          <w:sz w:val="20"/>
          <w:szCs w:val="20"/>
        </w:rPr>
        <w:t xml:space="preserve"> 2</w:t>
      </w:r>
      <w:r w:rsidR="009021AD" w:rsidRPr="00D32D14">
        <w:rPr>
          <w:rFonts w:ascii="Trebuchet MS" w:hAnsi="Trebuchet MS"/>
          <w:color w:val="005595"/>
          <w:sz w:val="20"/>
          <w:szCs w:val="20"/>
        </w:rPr>
        <w:t xml:space="preserve"> “Manual de Identidade AÇORES 2020”</w:t>
      </w:r>
    </w:p>
    <w:p w:rsidR="009021AD" w:rsidRDefault="001B1A1C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t-PT"/>
        </w:rPr>
        <w:drawing>
          <wp:inline distT="0" distB="0" distL="0" distR="0">
            <wp:extent cx="5400040" cy="381762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nexo2_Manual de Indentidade AÇORES 2020_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B35" w:rsidRDefault="00AD4B35" w:rsidP="00D32D14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D32D14" w:rsidRPr="00D32D14" w:rsidRDefault="0078514F" w:rsidP="00D32D14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Consultar a</w:t>
      </w:r>
      <w:r w:rsidR="00D32D14">
        <w:rPr>
          <w:rFonts w:ascii="Trebuchet MS" w:hAnsi="Trebuchet MS"/>
          <w:color w:val="005595"/>
          <w:sz w:val="20"/>
          <w:szCs w:val="20"/>
        </w:rPr>
        <w:t>nexo</w:t>
      </w:r>
      <w:r w:rsidR="002065DE">
        <w:rPr>
          <w:rFonts w:ascii="Trebuchet MS" w:hAnsi="Trebuchet MS"/>
          <w:color w:val="005595"/>
          <w:sz w:val="20"/>
          <w:szCs w:val="20"/>
        </w:rPr>
        <w:t xml:space="preserve"> 3</w:t>
      </w:r>
      <w:r w:rsidR="00D32D14">
        <w:rPr>
          <w:rFonts w:ascii="Trebuchet MS" w:hAnsi="Trebuchet MS"/>
          <w:color w:val="005595"/>
          <w:sz w:val="20"/>
          <w:szCs w:val="20"/>
        </w:rPr>
        <w:t xml:space="preserve"> </w:t>
      </w:r>
      <w:r w:rsidR="00D32D14" w:rsidRPr="00D32D14">
        <w:rPr>
          <w:rFonts w:ascii="Trebuchet MS" w:hAnsi="Trebuchet MS"/>
          <w:color w:val="005595"/>
          <w:sz w:val="20"/>
          <w:szCs w:val="20"/>
        </w:rPr>
        <w:t xml:space="preserve">“Manual de Utilização Barra de Assinatura </w:t>
      </w:r>
      <w:r w:rsidR="000322A8">
        <w:rPr>
          <w:rFonts w:ascii="Trebuchet MS" w:hAnsi="Trebuchet MS"/>
          <w:color w:val="005595"/>
          <w:sz w:val="20"/>
          <w:szCs w:val="20"/>
        </w:rPr>
        <w:t>AÇORES</w:t>
      </w:r>
      <w:r w:rsidR="00D32D14" w:rsidRPr="00D32D14">
        <w:rPr>
          <w:rFonts w:ascii="Trebuchet MS" w:hAnsi="Trebuchet MS"/>
          <w:color w:val="005595"/>
          <w:sz w:val="20"/>
          <w:szCs w:val="20"/>
        </w:rPr>
        <w:t xml:space="preserve"> 2020”</w:t>
      </w:r>
    </w:p>
    <w:p w:rsidR="009021AD" w:rsidRDefault="00F04D64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noProof/>
          <w:sz w:val="20"/>
          <w:szCs w:val="20"/>
          <w:lang w:eastAsia="pt-PT"/>
        </w:rPr>
        <w:drawing>
          <wp:inline distT="0" distB="0" distL="0" distR="0">
            <wp:extent cx="5353050" cy="3781425"/>
            <wp:effectExtent l="0" t="0" r="0" b="9525"/>
            <wp:docPr id="18" name="Imagem 18" descr="\\s375fpsa\Users\MM197101\My Documents\AÇORES 2020_Logos_CORRETO\Anexos AÇORES 2020\Anexo3_Manual de Utilização barra de assinatura AÇORES 2020_SET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375fpsa\Users\MM197101\My Documents\AÇORES 2020_Logos_CORRETO\Anexos AÇORES 2020\Anexo3_Manual de Utilização barra de assinatura AÇORES 2020_SET20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1AD" w:rsidRDefault="009021AD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5A7467" w:rsidRDefault="005A746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5A7467">
        <w:rPr>
          <w:rFonts w:ascii="Trebuchet MS" w:hAnsi="Trebuchet MS"/>
          <w:color w:val="005595"/>
          <w:sz w:val="20"/>
          <w:szCs w:val="20"/>
        </w:rPr>
        <w:t>PEQUENOS OBJETOS PROMOCIONAIS</w:t>
      </w:r>
    </w:p>
    <w:p w:rsidR="005A7467" w:rsidRDefault="005A746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Em pequenos objetos promocionais é permitido colocar apenas a insígnia da União Europeia (altura mínima de 5mm) com referência por extenso à União Europeia.</w:t>
      </w:r>
    </w:p>
    <w:p w:rsidR="005A7467" w:rsidRDefault="005A746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21BCD" w:rsidRDefault="00A21BCD" w:rsidP="00A21BC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PUBLICAÇÕES OU ESTUDOS</w:t>
      </w:r>
    </w:p>
    <w:p w:rsidR="005A7467" w:rsidRDefault="00E75CC7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Em publicações ou estudos </w:t>
      </w:r>
      <w:r w:rsidRPr="00E75CC7">
        <w:rPr>
          <w:rFonts w:ascii="Trebuchet MS" w:hAnsi="Trebuchet MS"/>
          <w:sz w:val="20"/>
          <w:szCs w:val="20"/>
        </w:rPr>
        <w:t>seja</w:t>
      </w:r>
      <w:r>
        <w:rPr>
          <w:rFonts w:ascii="Trebuchet MS" w:hAnsi="Trebuchet MS"/>
          <w:sz w:val="20"/>
          <w:szCs w:val="20"/>
        </w:rPr>
        <w:t xml:space="preserve"> colocada a frase “Cofinanciado por:”</w:t>
      </w:r>
      <w:r w:rsidRPr="00E75CC7">
        <w:rPr>
          <w:rFonts w:ascii="Trebuchet MS" w:hAnsi="Trebuchet MS"/>
          <w:sz w:val="20"/>
          <w:szCs w:val="20"/>
        </w:rPr>
        <w:t xml:space="preserve"> seguid</w:t>
      </w:r>
      <w:r>
        <w:rPr>
          <w:rFonts w:ascii="Trebuchet MS" w:hAnsi="Trebuchet MS"/>
          <w:sz w:val="20"/>
          <w:szCs w:val="20"/>
        </w:rPr>
        <w:t>a</w:t>
      </w:r>
      <w:r w:rsidRPr="00E75CC7">
        <w:rPr>
          <w:rFonts w:ascii="Trebuchet MS" w:hAnsi="Trebuchet MS"/>
          <w:sz w:val="20"/>
          <w:szCs w:val="20"/>
        </w:rPr>
        <w:t xml:space="preserve"> da barra de assinatura AÇORES 2020 (colocar em dois locais: 1º. ficha técnica - a frase e a barra de assinatura, 2º. capa do plano a barra de assinatura):</w:t>
      </w:r>
    </w:p>
    <w:p w:rsidR="00E75CC7" w:rsidRDefault="00E75CC7" w:rsidP="005A7467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5A7467" w:rsidRDefault="00A21BCD" w:rsidP="005A746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VÍDEOS – ANÚNCIOS OU FILMES</w:t>
      </w:r>
    </w:p>
    <w:p w:rsidR="005A7467" w:rsidRDefault="00A21BCD" w:rsidP="005A746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Em vídeos cofinanciados pelos fundos da EU, a barra de cofinanciamento deve constar antes da ficha técnica e pode dispensar a expressão “Cofinanciado por:”.</w:t>
      </w:r>
    </w:p>
    <w:p w:rsidR="00A21BCD" w:rsidRDefault="00A21BCD" w:rsidP="005A746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Nenhum dos logotipos utilizados poderá ter dimensão superior em altura à insígnia da UE, quer sejam referentes ao cofinanciamento, quer a quaisquer outros apoios. Os logotipos referentes a outros apoios devem estar separados da barra de cofinanciamento.</w:t>
      </w:r>
    </w:p>
    <w:p w:rsidR="00A21BCD" w:rsidRDefault="00A21BCD" w:rsidP="005A746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21BCD" w:rsidRDefault="00A21BCD" w:rsidP="00A21BC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RÁDIO – ANÚNCIOS OU PROGRAMAS</w:t>
      </w:r>
    </w:p>
    <w:p w:rsidR="00A21BCD" w:rsidRDefault="00A21BCD" w:rsidP="00A21BCD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Em anúncios ou programas de rádio “Projeto cofinanciado por AÇORES 2020, através do (Fundo) da União Europeia.</w:t>
      </w:r>
    </w:p>
    <w:p w:rsidR="00A21BCD" w:rsidRDefault="00A21BCD" w:rsidP="005A7467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3D2D50" w:rsidRPr="00933528" w:rsidRDefault="003D2D50" w:rsidP="003D2D50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 xml:space="preserve">PUBLICITAÇÃO DO APOIO COMUNITÁRIO – </w:t>
      </w:r>
      <w:r w:rsidR="00E75CC7">
        <w:rPr>
          <w:rFonts w:ascii="Trebuchet MS" w:hAnsi="Trebuchet MS"/>
          <w:color w:val="005595"/>
          <w:sz w:val="20"/>
          <w:szCs w:val="20"/>
        </w:rPr>
        <w:t xml:space="preserve">FICHA WEBSITE, PAINEL, PLACA E </w:t>
      </w:r>
      <w:r>
        <w:rPr>
          <w:rFonts w:ascii="Trebuchet MS" w:hAnsi="Trebuchet MS"/>
          <w:color w:val="005595"/>
          <w:sz w:val="20"/>
          <w:szCs w:val="20"/>
        </w:rPr>
        <w:t>CARTAZ</w:t>
      </w:r>
    </w:p>
    <w:p w:rsidR="009D0946" w:rsidRDefault="009D0946" w:rsidP="009D0946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933528" w:rsidRDefault="00933528" w:rsidP="00933528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Durante a execução da operação, a entidade beneficiária deve informar o público sobre o apoio obtido</w:t>
      </w:r>
      <w:r w:rsidR="00E46CE4">
        <w:rPr>
          <w:rFonts w:ascii="Trebuchet MS" w:hAnsi="Trebuchet MS"/>
          <w:sz w:val="20"/>
          <w:szCs w:val="20"/>
        </w:rPr>
        <w:t xml:space="preserve"> a partir dos </w:t>
      </w:r>
      <w:r w:rsidR="00BF48A4">
        <w:rPr>
          <w:rFonts w:ascii="Trebuchet MS" w:hAnsi="Trebuchet MS"/>
          <w:sz w:val="20"/>
          <w:szCs w:val="20"/>
        </w:rPr>
        <w:t>F</w:t>
      </w:r>
      <w:r w:rsidR="00E46CE4">
        <w:rPr>
          <w:rFonts w:ascii="Trebuchet MS" w:hAnsi="Trebuchet MS"/>
          <w:sz w:val="20"/>
          <w:szCs w:val="20"/>
        </w:rPr>
        <w:t>undos</w:t>
      </w:r>
      <w:r w:rsidR="003F535C">
        <w:rPr>
          <w:rFonts w:ascii="Trebuchet MS" w:hAnsi="Trebuchet MS"/>
          <w:sz w:val="20"/>
          <w:szCs w:val="20"/>
        </w:rPr>
        <w:t>:</w:t>
      </w:r>
    </w:p>
    <w:p w:rsidR="002B0C3E" w:rsidRPr="002B0C3E" w:rsidRDefault="002B0C3E" w:rsidP="002B0C3E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661A48" w:rsidRPr="00661A48" w:rsidRDefault="002B0C3E" w:rsidP="005A7467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 w:rsidRPr="00661A48">
        <w:rPr>
          <w:rFonts w:ascii="Trebuchet MS" w:hAnsi="Trebuchet MS"/>
          <w:color w:val="005595"/>
          <w:sz w:val="20"/>
          <w:szCs w:val="20"/>
        </w:rPr>
        <w:t>Fazendo constar no Website da entidade beneficiária</w:t>
      </w:r>
      <w:r w:rsidRPr="00661A48">
        <w:rPr>
          <w:rFonts w:ascii="Trebuchet MS" w:hAnsi="Trebuchet MS"/>
          <w:sz w:val="20"/>
          <w:szCs w:val="20"/>
        </w:rPr>
        <w:t>, nos casos em que exista, uma breve descrição da operação, proporcional ao nível do apoio, incluindo os seus objetivos e resultados, e realçando o apoio financeiro da União Europeia.</w:t>
      </w:r>
    </w:p>
    <w:p w:rsidR="00661A48" w:rsidRPr="00661A48" w:rsidRDefault="00F04D64" w:rsidP="00A942B0">
      <w:pPr>
        <w:pStyle w:val="ListParagraph"/>
        <w:spacing w:after="0" w:line="360" w:lineRule="auto"/>
        <w:jc w:val="center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noProof/>
          <w:color w:val="005595"/>
          <w:sz w:val="20"/>
          <w:szCs w:val="20"/>
          <w:lang w:eastAsia="pt-PT"/>
        </w:rPr>
        <w:drawing>
          <wp:inline distT="0" distB="0" distL="0" distR="0">
            <wp:extent cx="1885950" cy="2731607"/>
            <wp:effectExtent l="0" t="0" r="0" b="0"/>
            <wp:docPr id="6" name="Imagem 6" descr="\\s375fpsa\Users\MM197101\My Documents\AÇORES 2020_Logos_CORRETO\Ficha Projeto AÇORES 2020\Ficha Projeto ACORES2020_SET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375fpsa\Users\MM197101\My Documents\AÇORES 2020_Logos_CORRETO\Ficha Projeto AÇORES 2020\Ficha Projeto ACORES2020_SET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226" cy="274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48" w:rsidRPr="00661A48" w:rsidRDefault="00661A48" w:rsidP="005A7467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 w:rsidRPr="00661A48">
        <w:rPr>
          <w:rFonts w:ascii="Trebuchet MS" w:hAnsi="Trebuchet MS"/>
          <w:sz w:val="20"/>
          <w:szCs w:val="20"/>
        </w:rPr>
        <w:t xml:space="preserve">Em operações com uma </w:t>
      </w:r>
      <w:r w:rsidRPr="00661A48">
        <w:rPr>
          <w:rFonts w:ascii="Trebuchet MS" w:hAnsi="Trebuchet MS"/>
          <w:color w:val="005595"/>
          <w:sz w:val="20"/>
          <w:szCs w:val="20"/>
        </w:rPr>
        <w:t xml:space="preserve">participação pública total inferior a 500 000€ deve ser afixado o cartaz AÇORES 2020, </w:t>
      </w:r>
      <w:r w:rsidRPr="00661A48">
        <w:rPr>
          <w:rFonts w:ascii="Trebuchet MS" w:hAnsi="Trebuchet MS"/>
          <w:sz w:val="20"/>
          <w:szCs w:val="20"/>
        </w:rPr>
        <w:t xml:space="preserve">num local bem visível e de acesso ao grande público. </w:t>
      </w:r>
    </w:p>
    <w:p w:rsidR="00661A48" w:rsidRPr="00661A48" w:rsidRDefault="00661A48" w:rsidP="00661A48">
      <w:pPr>
        <w:pStyle w:val="ListParagraph"/>
        <w:rPr>
          <w:rFonts w:ascii="Trebuchet MS" w:hAnsi="Trebuchet MS"/>
          <w:color w:val="005595"/>
          <w:sz w:val="20"/>
          <w:szCs w:val="20"/>
        </w:rPr>
      </w:pPr>
    </w:p>
    <w:p w:rsidR="00F648E5" w:rsidRDefault="00F04D64" w:rsidP="00F87CD8">
      <w:pPr>
        <w:pStyle w:val="ListParagraph"/>
        <w:spacing w:after="0" w:line="360" w:lineRule="auto"/>
        <w:jc w:val="center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noProof/>
          <w:color w:val="005595"/>
          <w:sz w:val="20"/>
          <w:szCs w:val="20"/>
          <w:lang w:eastAsia="pt-PT"/>
        </w:rPr>
        <w:drawing>
          <wp:inline distT="0" distB="0" distL="0" distR="0">
            <wp:extent cx="2242984" cy="3209925"/>
            <wp:effectExtent l="0" t="0" r="5080" b="0"/>
            <wp:docPr id="7" name="Imagem 7" descr="\\s375fpsa\Users\MM197101\My Documents\AÇORES 2020_Logos_CORRETO\Cartaz AÇORES 2020\Cartaz ACORES2020_SET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375fpsa\Users\MM197101\My Documents\AÇORES 2020_Logos_CORRETO\Cartaz AÇORES 2020\Cartaz ACORES2020_SET2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290" cy="322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B3" w:rsidRPr="00661A48" w:rsidRDefault="004B45B3" w:rsidP="00661A48">
      <w:pPr>
        <w:pStyle w:val="ListParagraph"/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661A48" w:rsidRPr="000D652F" w:rsidRDefault="00661A48" w:rsidP="00661A4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Em </w:t>
      </w:r>
      <w:r w:rsidRPr="0078313F">
        <w:rPr>
          <w:rFonts w:ascii="Trebuchet MS" w:hAnsi="Trebuchet MS"/>
          <w:color w:val="005595"/>
          <w:sz w:val="20"/>
          <w:szCs w:val="20"/>
        </w:rPr>
        <w:t>operações financiadas pelo FSE</w:t>
      </w:r>
      <w:r w:rsidR="000D652F" w:rsidRPr="0078313F">
        <w:rPr>
          <w:rFonts w:ascii="Trebuchet MS" w:hAnsi="Trebuchet MS"/>
          <w:color w:val="005595"/>
          <w:sz w:val="20"/>
          <w:szCs w:val="20"/>
        </w:rPr>
        <w:t xml:space="preserve"> </w:t>
      </w:r>
      <w:r w:rsidR="000D652F">
        <w:rPr>
          <w:rFonts w:ascii="Trebuchet MS" w:hAnsi="Trebuchet MS"/>
          <w:sz w:val="20"/>
          <w:szCs w:val="20"/>
        </w:rPr>
        <w:t xml:space="preserve">(Fundo Social Europeu) e, nos casos apropriados, das </w:t>
      </w:r>
      <w:r w:rsidR="000D652F" w:rsidRPr="0078313F">
        <w:rPr>
          <w:rFonts w:ascii="Trebuchet MS" w:hAnsi="Trebuchet MS"/>
          <w:color w:val="005595"/>
          <w:sz w:val="20"/>
          <w:szCs w:val="20"/>
        </w:rPr>
        <w:t xml:space="preserve">operações apoiadas pelo FEDER </w:t>
      </w:r>
      <w:r w:rsidR="000D652F">
        <w:rPr>
          <w:rFonts w:ascii="Trebuchet MS" w:hAnsi="Trebuchet MS"/>
          <w:sz w:val="20"/>
          <w:szCs w:val="20"/>
        </w:rPr>
        <w:t xml:space="preserve">(Fundo Europeu de Desenvolvimento Regional) </w:t>
      </w:r>
      <w:r w:rsidR="000D652F" w:rsidRPr="0078313F">
        <w:rPr>
          <w:rFonts w:ascii="Trebuchet MS" w:hAnsi="Trebuchet MS"/>
          <w:color w:val="005595"/>
          <w:sz w:val="20"/>
          <w:szCs w:val="20"/>
        </w:rPr>
        <w:t>ou o Fundo de Coesão</w:t>
      </w:r>
      <w:r w:rsidR="000D652F">
        <w:rPr>
          <w:rFonts w:ascii="Trebuchet MS" w:hAnsi="Trebuchet MS"/>
          <w:sz w:val="20"/>
          <w:szCs w:val="20"/>
        </w:rPr>
        <w:t>, o beneficiário garantirá que os participantes da operação foram informados desse financiamento.</w:t>
      </w:r>
    </w:p>
    <w:p w:rsidR="000D652F" w:rsidRDefault="000D652F" w:rsidP="000D652F">
      <w:pPr>
        <w:spacing w:after="0" w:line="360" w:lineRule="auto"/>
        <w:ind w:left="708"/>
        <w:jc w:val="both"/>
        <w:rPr>
          <w:rFonts w:ascii="Trebuchet MS" w:hAnsi="Trebuchet MS"/>
          <w:color w:val="005595"/>
          <w:sz w:val="20"/>
          <w:szCs w:val="20"/>
        </w:rPr>
      </w:pPr>
    </w:p>
    <w:p w:rsidR="000D652F" w:rsidRPr="000D652F" w:rsidRDefault="000D652F" w:rsidP="000D652F">
      <w:pPr>
        <w:spacing w:after="0" w:line="360" w:lineRule="auto"/>
        <w:ind w:left="708"/>
        <w:jc w:val="both"/>
        <w:rPr>
          <w:rFonts w:ascii="Trebuchet MS" w:hAnsi="Trebuchet MS"/>
          <w:sz w:val="20"/>
          <w:szCs w:val="20"/>
        </w:rPr>
      </w:pPr>
      <w:r w:rsidRPr="000D652F">
        <w:rPr>
          <w:rFonts w:ascii="Trebuchet MS" w:hAnsi="Trebuchet MS"/>
          <w:sz w:val="20"/>
          <w:szCs w:val="20"/>
        </w:rPr>
        <w:t xml:space="preserve">Qualquer documento </w:t>
      </w:r>
      <w:r>
        <w:rPr>
          <w:rFonts w:ascii="Trebuchet MS" w:hAnsi="Trebuchet MS"/>
          <w:sz w:val="20"/>
          <w:szCs w:val="20"/>
        </w:rPr>
        <w:t xml:space="preserve">relacionado com a execução de uma operação, usado para comunicação com o público ou participantes, designadamente qualquer certificado de participação ou outro certificado, incluirá </w:t>
      </w:r>
      <w:r w:rsidR="0078313F">
        <w:rPr>
          <w:rFonts w:ascii="Trebuchet MS" w:hAnsi="Trebuchet MS"/>
          <w:sz w:val="20"/>
          <w:szCs w:val="20"/>
        </w:rPr>
        <w:t xml:space="preserve">a barra de assinatura </w:t>
      </w:r>
      <w:r w:rsidR="003F535C">
        <w:rPr>
          <w:rFonts w:ascii="Trebuchet MS" w:hAnsi="Trebuchet MS"/>
          <w:sz w:val="20"/>
          <w:szCs w:val="20"/>
        </w:rPr>
        <w:t xml:space="preserve">AÇORES 2020 e </w:t>
      </w:r>
      <w:r w:rsidR="0078313F">
        <w:rPr>
          <w:rFonts w:ascii="Trebuchet MS" w:hAnsi="Trebuchet MS"/>
          <w:sz w:val="20"/>
          <w:szCs w:val="20"/>
        </w:rPr>
        <w:t>a insígnia da União Europeia uma referência ao Fundo ou Fundos.</w:t>
      </w:r>
    </w:p>
    <w:p w:rsidR="00661A48" w:rsidRDefault="00661A48" w:rsidP="00F648E5">
      <w:pPr>
        <w:pStyle w:val="ListParagraph"/>
        <w:rPr>
          <w:rFonts w:ascii="Trebuchet MS" w:hAnsi="Trebuchet MS"/>
          <w:color w:val="005595"/>
          <w:sz w:val="20"/>
          <w:szCs w:val="20"/>
        </w:rPr>
      </w:pPr>
    </w:p>
    <w:p w:rsidR="00661A48" w:rsidRPr="00F648E5" w:rsidRDefault="00661A48" w:rsidP="00F648E5">
      <w:pPr>
        <w:pStyle w:val="ListParagraph"/>
        <w:rPr>
          <w:rFonts w:ascii="Trebuchet MS" w:hAnsi="Trebuchet MS"/>
          <w:color w:val="005595"/>
          <w:sz w:val="20"/>
          <w:szCs w:val="20"/>
        </w:rPr>
      </w:pPr>
    </w:p>
    <w:p w:rsidR="0078514F" w:rsidRPr="0078514F" w:rsidRDefault="0078514F" w:rsidP="00661A4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 w:rsidRPr="0078514F">
        <w:rPr>
          <w:rFonts w:ascii="Trebuchet MS" w:hAnsi="Trebuchet MS"/>
          <w:sz w:val="20"/>
          <w:szCs w:val="20"/>
        </w:rPr>
        <w:t xml:space="preserve">Durante a execução de uma operação, apoiada pelo Fundo Europeu de Desenvolvimento Regional - FEDER e o Fundo de Coesão, </w:t>
      </w:r>
      <w:r w:rsidRPr="0078514F">
        <w:rPr>
          <w:rFonts w:ascii="Trebuchet MS" w:hAnsi="Trebuchet MS"/>
          <w:color w:val="005595"/>
          <w:sz w:val="20"/>
          <w:szCs w:val="20"/>
        </w:rPr>
        <w:t>deve ser afixado o Painel de Obras AÇORES 2020 quando:</w:t>
      </w:r>
    </w:p>
    <w:p w:rsidR="0078514F" w:rsidRPr="0078514F" w:rsidRDefault="0078514F" w:rsidP="00661A48">
      <w:pPr>
        <w:pStyle w:val="ListParagraph"/>
        <w:spacing w:after="0" w:line="360" w:lineRule="auto"/>
        <w:ind w:firstLine="696"/>
        <w:jc w:val="both"/>
        <w:rPr>
          <w:rFonts w:ascii="Trebuchet MS" w:hAnsi="Trebuchet MS"/>
          <w:sz w:val="20"/>
          <w:szCs w:val="20"/>
        </w:rPr>
      </w:pPr>
      <w:r w:rsidRPr="0078514F">
        <w:rPr>
          <w:rFonts w:ascii="Trebuchet MS" w:hAnsi="Trebuchet MS"/>
          <w:sz w:val="20"/>
          <w:szCs w:val="20"/>
        </w:rPr>
        <w:t>- Participação pública total for superior a 500 000€;</w:t>
      </w:r>
    </w:p>
    <w:p w:rsidR="0078514F" w:rsidRDefault="0078514F" w:rsidP="00661A48">
      <w:pPr>
        <w:pStyle w:val="ListParagraph"/>
        <w:spacing w:after="0" w:line="360" w:lineRule="auto"/>
        <w:ind w:firstLine="696"/>
        <w:jc w:val="both"/>
        <w:rPr>
          <w:rFonts w:ascii="Trebuchet MS" w:hAnsi="Trebuchet MS"/>
          <w:sz w:val="20"/>
          <w:szCs w:val="20"/>
        </w:rPr>
      </w:pPr>
      <w:r w:rsidRPr="0078514F">
        <w:rPr>
          <w:rFonts w:ascii="Trebuchet MS" w:hAnsi="Trebuchet MS"/>
          <w:sz w:val="20"/>
          <w:szCs w:val="20"/>
        </w:rPr>
        <w:t>- Relativo ao financiamento de trabalhos de infraestruturas ou construção.</w:t>
      </w:r>
    </w:p>
    <w:p w:rsidR="00850367" w:rsidRPr="0078514F" w:rsidRDefault="00850367" w:rsidP="00661A48">
      <w:pPr>
        <w:pStyle w:val="ListParagraph"/>
        <w:spacing w:after="0" w:line="360" w:lineRule="auto"/>
        <w:ind w:firstLine="696"/>
        <w:jc w:val="both"/>
        <w:rPr>
          <w:rFonts w:ascii="Trebuchet MS" w:hAnsi="Trebuchet MS"/>
          <w:sz w:val="20"/>
          <w:szCs w:val="20"/>
        </w:rPr>
      </w:pPr>
    </w:p>
    <w:p w:rsidR="00F648E5" w:rsidRPr="00F648E5" w:rsidRDefault="00F648E5" w:rsidP="00F648E5">
      <w:pPr>
        <w:pStyle w:val="ListParagraph"/>
        <w:rPr>
          <w:rFonts w:ascii="Trebuchet MS" w:hAnsi="Trebuchet MS"/>
          <w:color w:val="005595"/>
          <w:sz w:val="20"/>
          <w:szCs w:val="20"/>
        </w:rPr>
      </w:pPr>
    </w:p>
    <w:p w:rsidR="00042E4D" w:rsidRDefault="00FE7A64" w:rsidP="000D4629">
      <w:pPr>
        <w:pStyle w:val="ListParagraph"/>
        <w:spacing w:after="0" w:line="360" w:lineRule="auto"/>
        <w:jc w:val="center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noProof/>
          <w:color w:val="005595"/>
          <w:sz w:val="20"/>
          <w:szCs w:val="20"/>
          <w:lang w:eastAsia="pt-PT"/>
        </w:rPr>
        <w:drawing>
          <wp:inline distT="0" distB="0" distL="0" distR="0">
            <wp:extent cx="2918770" cy="4391025"/>
            <wp:effectExtent l="0" t="0" r="0" b="0"/>
            <wp:docPr id="2" name="Picture 2" descr="\\s375fpsa\Users\MM197101\My Documents\AÇORES 2020_Logos_CORRETO\Painel Obra AÇORES 2020\Painel Obras ACORES2020_Mar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375fpsa\Users\MM197101\My Documents\AÇORES 2020_Logos_CORRETO\Painel Obra AÇORES 2020\Painel Obras ACORES2020_Mar2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86" cy="44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10" w:rsidRDefault="00BD5010">
      <w:pPr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br w:type="page"/>
      </w:r>
    </w:p>
    <w:p w:rsidR="0078514F" w:rsidRPr="0078514F" w:rsidRDefault="0078514F" w:rsidP="00661A48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78514F">
        <w:rPr>
          <w:rFonts w:ascii="Trebuchet MS" w:hAnsi="Trebuchet MS"/>
          <w:color w:val="005595"/>
          <w:sz w:val="20"/>
          <w:szCs w:val="20"/>
        </w:rPr>
        <w:lastRenderedPageBreak/>
        <w:t>A Placa Permanente AÇORES 2020 deverá ser afixada</w:t>
      </w:r>
      <w:r w:rsidRPr="0078514F">
        <w:rPr>
          <w:rFonts w:ascii="Trebuchet MS" w:hAnsi="Trebuchet MS"/>
          <w:sz w:val="20"/>
          <w:szCs w:val="20"/>
        </w:rPr>
        <w:t>, o mais tardar três meses após a conclusão de cada operação que satisfaça os seguintes critérios:</w:t>
      </w:r>
    </w:p>
    <w:p w:rsidR="0078514F" w:rsidRPr="0078514F" w:rsidRDefault="0078514F" w:rsidP="00661A48">
      <w:pPr>
        <w:pStyle w:val="ListParagraph"/>
        <w:spacing w:after="0" w:line="360" w:lineRule="auto"/>
        <w:ind w:firstLine="696"/>
        <w:jc w:val="both"/>
        <w:rPr>
          <w:rFonts w:ascii="Trebuchet MS" w:hAnsi="Trebuchet MS"/>
          <w:sz w:val="20"/>
          <w:szCs w:val="20"/>
        </w:rPr>
      </w:pPr>
      <w:r w:rsidRPr="0078514F">
        <w:rPr>
          <w:rFonts w:ascii="Trebuchet MS" w:hAnsi="Trebuchet MS"/>
          <w:sz w:val="20"/>
          <w:szCs w:val="20"/>
        </w:rPr>
        <w:t>- Participação pública total for superior a 500 000€;</w:t>
      </w:r>
    </w:p>
    <w:p w:rsidR="00F648E5" w:rsidRDefault="0078514F" w:rsidP="00661A48">
      <w:pPr>
        <w:pStyle w:val="ListParagraph"/>
        <w:spacing w:after="0" w:line="360" w:lineRule="auto"/>
        <w:ind w:firstLine="696"/>
        <w:jc w:val="both"/>
        <w:rPr>
          <w:rFonts w:ascii="Trebuchet MS" w:hAnsi="Trebuchet MS"/>
          <w:sz w:val="20"/>
          <w:szCs w:val="20"/>
        </w:rPr>
      </w:pPr>
      <w:r w:rsidRPr="0078514F">
        <w:rPr>
          <w:rFonts w:ascii="Trebuchet MS" w:hAnsi="Trebuchet MS"/>
          <w:sz w:val="20"/>
          <w:szCs w:val="20"/>
        </w:rPr>
        <w:t>- Relativo à aquisição de um objeto físico ou no financiamento de trabalhos de infraestruturas ou construção.</w:t>
      </w:r>
      <w:r w:rsidR="00F648E5" w:rsidRPr="0078514F">
        <w:rPr>
          <w:rFonts w:ascii="Trebuchet MS" w:hAnsi="Trebuchet MS"/>
          <w:sz w:val="20"/>
          <w:szCs w:val="20"/>
        </w:rPr>
        <w:t xml:space="preserve"> </w:t>
      </w:r>
    </w:p>
    <w:p w:rsidR="0078313F" w:rsidRDefault="00F04D64" w:rsidP="00F87CD8">
      <w:pPr>
        <w:pStyle w:val="ListParagraph"/>
        <w:spacing w:after="0" w:line="360" w:lineRule="auto"/>
        <w:jc w:val="center"/>
        <w:rPr>
          <w:rFonts w:ascii="Trebuchet MS" w:hAnsi="Trebuchet MS"/>
          <w:noProof/>
          <w:color w:val="005595"/>
          <w:sz w:val="20"/>
          <w:szCs w:val="20"/>
          <w:lang w:eastAsia="pt-PT"/>
        </w:rPr>
      </w:pPr>
      <w:r>
        <w:rPr>
          <w:rFonts w:ascii="Trebuchet MS" w:hAnsi="Trebuchet MS"/>
          <w:noProof/>
          <w:sz w:val="18"/>
          <w:szCs w:val="18"/>
          <w:lang w:eastAsia="pt-PT"/>
        </w:rPr>
        <w:drawing>
          <wp:inline distT="0" distB="0" distL="0" distR="0">
            <wp:extent cx="2800350" cy="2800350"/>
            <wp:effectExtent l="0" t="0" r="0" b="0"/>
            <wp:docPr id="14" name="Imagem 14" descr="\\s375fpsa\Users\MM197101\My Documents\AÇORES 2020_Logos_CORRETO\Placa Permanente AÇORES 2020\Placa Permanente ACORES2020_SET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375fpsa\Users\MM197101\My Documents\AÇORES 2020_Logos_CORRETO\Placa Permanente AÇORES 2020\Placa Permanente ACORES2020_SET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14C" w:rsidRDefault="0036414C" w:rsidP="00042E4D">
      <w:pPr>
        <w:pStyle w:val="ListParagraph"/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78313F" w:rsidRPr="002555FA" w:rsidRDefault="0078313F" w:rsidP="0078313F">
      <w:pPr>
        <w:spacing w:after="0" w:line="360" w:lineRule="auto"/>
        <w:jc w:val="both"/>
        <w:rPr>
          <w:rFonts w:ascii="Trebuchet MS" w:hAnsi="Trebuchet MS"/>
          <w:sz w:val="18"/>
          <w:szCs w:val="18"/>
        </w:rPr>
      </w:pPr>
      <w:r w:rsidRPr="002555FA">
        <w:rPr>
          <w:rFonts w:ascii="Trebuchet MS" w:hAnsi="Trebuchet MS"/>
          <w:sz w:val="18"/>
          <w:szCs w:val="18"/>
        </w:rPr>
        <w:t xml:space="preserve">A </w:t>
      </w:r>
      <w:r w:rsidR="00E75CC7">
        <w:rPr>
          <w:rFonts w:ascii="Trebuchet MS" w:hAnsi="Trebuchet MS"/>
          <w:sz w:val="18"/>
          <w:szCs w:val="18"/>
        </w:rPr>
        <w:t xml:space="preserve">Ficha de Projeto para o website, o Painel de Obra, a </w:t>
      </w:r>
      <w:r w:rsidRPr="002555FA">
        <w:rPr>
          <w:rFonts w:ascii="Trebuchet MS" w:hAnsi="Trebuchet MS"/>
          <w:sz w:val="18"/>
          <w:szCs w:val="18"/>
        </w:rPr>
        <w:t xml:space="preserve">Placa Permanente </w:t>
      </w:r>
      <w:r w:rsidR="00E75CC7">
        <w:rPr>
          <w:rFonts w:ascii="Trebuchet MS" w:hAnsi="Trebuchet MS"/>
          <w:sz w:val="18"/>
          <w:szCs w:val="18"/>
        </w:rPr>
        <w:t>e o Cartaz</w:t>
      </w:r>
      <w:r w:rsidRPr="002555FA">
        <w:rPr>
          <w:rFonts w:ascii="Trebuchet MS" w:hAnsi="Trebuchet MS"/>
          <w:sz w:val="18"/>
          <w:szCs w:val="18"/>
        </w:rPr>
        <w:t xml:space="preserve"> est</w:t>
      </w:r>
      <w:r w:rsidR="00E75CC7">
        <w:rPr>
          <w:rFonts w:ascii="Trebuchet MS" w:hAnsi="Trebuchet MS"/>
          <w:sz w:val="18"/>
          <w:szCs w:val="18"/>
        </w:rPr>
        <w:t>ão</w:t>
      </w:r>
      <w:r w:rsidRPr="002555FA">
        <w:rPr>
          <w:rFonts w:ascii="Trebuchet MS" w:hAnsi="Trebuchet MS"/>
          <w:sz w:val="18"/>
          <w:szCs w:val="18"/>
        </w:rPr>
        <w:t xml:space="preserve"> disponíve</w:t>
      </w:r>
      <w:r w:rsidR="00E75CC7">
        <w:rPr>
          <w:rFonts w:ascii="Trebuchet MS" w:hAnsi="Trebuchet MS"/>
          <w:sz w:val="18"/>
          <w:szCs w:val="18"/>
        </w:rPr>
        <w:t>is</w:t>
      </w:r>
      <w:r w:rsidRPr="002555FA">
        <w:rPr>
          <w:rFonts w:ascii="Trebuchet MS" w:hAnsi="Trebuchet MS"/>
          <w:sz w:val="18"/>
          <w:szCs w:val="18"/>
        </w:rPr>
        <w:t xml:space="preserve"> nas versões </w:t>
      </w:r>
      <w:r w:rsidR="00E75CC7" w:rsidRPr="00C70BDD">
        <w:rPr>
          <w:rFonts w:ascii="Trebuchet MS" w:hAnsi="Trebuchet MS"/>
          <w:sz w:val="20"/>
          <w:szCs w:val="20"/>
        </w:rPr>
        <w:t xml:space="preserve">PNG, EPS e PDF </w:t>
      </w:r>
      <w:r w:rsidRPr="002555FA">
        <w:rPr>
          <w:rFonts w:ascii="Trebuchet MS" w:hAnsi="Trebuchet MS"/>
          <w:sz w:val="18"/>
          <w:szCs w:val="18"/>
        </w:rPr>
        <w:t xml:space="preserve">no website </w:t>
      </w:r>
      <w:hyperlink r:id="rId20" w:history="1">
        <w:r w:rsidR="00FC78DB" w:rsidRPr="00FC78DB">
          <w:rPr>
            <w:rStyle w:val="Hyperlink"/>
            <w:rFonts w:ascii="Trebuchet MS" w:hAnsi="Trebuchet MS"/>
            <w:sz w:val="18"/>
            <w:szCs w:val="18"/>
          </w:rPr>
          <w:t>http://poacores2020.azores.gov.pt/comunicacao-e-marcas/</w:t>
        </w:r>
      </w:hyperlink>
    </w:p>
    <w:p w:rsidR="00BD5010" w:rsidRDefault="00BD5010" w:rsidP="0078313F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BD5010" w:rsidRDefault="00BD5010" w:rsidP="0078313F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942B0" w:rsidRDefault="00A942B0" w:rsidP="0078313F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E75CC7">
        <w:rPr>
          <w:rFonts w:ascii="Trebuchet MS" w:hAnsi="Trebuchet MS"/>
          <w:sz w:val="20"/>
          <w:szCs w:val="20"/>
        </w:rPr>
        <w:t xml:space="preserve">No campo </w:t>
      </w:r>
      <w:r w:rsidRPr="00E75CC7">
        <w:rPr>
          <w:rFonts w:ascii="Trebuchet MS" w:hAnsi="Trebuchet MS"/>
          <w:color w:val="005595"/>
          <w:sz w:val="20"/>
          <w:szCs w:val="20"/>
        </w:rPr>
        <w:t>“OBJETIVO PRINCIPAL”</w:t>
      </w:r>
      <w:r w:rsidR="000D4629">
        <w:rPr>
          <w:rFonts w:ascii="Trebuchet MS" w:hAnsi="Trebuchet MS"/>
          <w:color w:val="005595"/>
          <w:sz w:val="20"/>
          <w:szCs w:val="20"/>
        </w:rPr>
        <w:t xml:space="preserve">, </w:t>
      </w:r>
      <w:r w:rsidR="000D4629">
        <w:rPr>
          <w:rFonts w:ascii="Trebuchet MS" w:hAnsi="Trebuchet MS"/>
          <w:sz w:val="20"/>
          <w:szCs w:val="20"/>
        </w:rPr>
        <w:t>presente no Cartaz e na Placa Permanente,</w:t>
      </w:r>
      <w:r w:rsidRPr="00E75CC7">
        <w:rPr>
          <w:rFonts w:ascii="Trebuchet MS" w:hAnsi="Trebuchet MS"/>
          <w:color w:val="005595"/>
          <w:sz w:val="20"/>
          <w:szCs w:val="20"/>
        </w:rPr>
        <w:t xml:space="preserve"> </w:t>
      </w:r>
      <w:r w:rsidRPr="00E75CC7">
        <w:rPr>
          <w:rFonts w:ascii="Trebuchet MS" w:hAnsi="Trebuchet MS"/>
          <w:sz w:val="20"/>
          <w:szCs w:val="20"/>
        </w:rPr>
        <w:t xml:space="preserve">deverá </w:t>
      </w:r>
      <w:r w:rsidR="000D4629">
        <w:rPr>
          <w:rFonts w:ascii="Trebuchet MS" w:hAnsi="Trebuchet MS"/>
          <w:sz w:val="20"/>
          <w:szCs w:val="20"/>
        </w:rPr>
        <w:t>conter</w:t>
      </w:r>
      <w:r w:rsidRPr="00E75CC7">
        <w:rPr>
          <w:rFonts w:ascii="Trebuchet MS" w:hAnsi="Trebuchet MS"/>
          <w:sz w:val="20"/>
          <w:szCs w:val="20"/>
        </w:rPr>
        <w:t xml:space="preserve"> o objetivo específico AÇORES 2020 a que corresponde a candidatura:</w:t>
      </w:r>
    </w:p>
    <w:p w:rsidR="000D4629" w:rsidRPr="00E75CC7" w:rsidRDefault="000D4629" w:rsidP="0078313F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Produção Científica de Qualidade e Orientada para a Especialização Inteligente;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Fomentar as Iniciativas I&amp;D de Contexto Empresarial;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Fomentar a Utilização de Serviços em Rede da Administração Pública e Melhorar a Eficiência da Administração Pública;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o Empreendedorismo Qualificado e Criativo;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Reforçar a Capacitação Empresarial Visando a Abertura das Empresas Regionais aos Mercados Exteriores;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Reforçar a Capacitação Empresarial das Empresas Regionais para a Competitividade;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Afirmar as Empresas Regionais e os seus Produtos no Mercado Regional;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Penetração das Energias Renováveis na Produção de Energia Elétrica;</w:t>
      </w:r>
    </w:p>
    <w:p w:rsidR="00A942B0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Eficiência Energética nas Empresas;</w:t>
      </w:r>
    </w:p>
    <w:p w:rsidR="000D4629" w:rsidRDefault="000D4629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0D4629" w:rsidRPr="000D4629" w:rsidRDefault="000D4629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lastRenderedPageBreak/>
        <w:t>- Aumentar a Eficiência Energética nas Infraestruturas Públicas e nas Habitações;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a Mobilidade Urbana Sustentável;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a Adaptação às Alterações Climáticas e a Prevenção e Gestão de Riscos;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Capacidade de Resiliência a Situações de Catástrofes;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Valorizar os Resíduos, aumentado a Recolha Seletiva e a Reciclagem;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Otimizar e Gerir de Modo Eficiente os Recursos Hídricos;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o Património Cultural e Natural;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o Conhecimento e a Valorização da Biodiversidade e dos Ecossistemas;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Melhorar a Qualidade do Ambiente Urbanos dos Açores;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Eficiência e a Segurança na Mobilidade Terrestre de Mercadorias e de Passageiros;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os Fluxos e os Movimentos de Mercadorias e Passageiros;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Integrar no Mercado de Trabalho Desempregados;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Integrar no Mercado de Trabalho Jovens Desempregados;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Combater o Desemprego através do Apoio ao Autoemprego;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Participação das Mulheres na Economia Regional;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Empregabilidade dos Ativos;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Potenciar a Empregabilidade Através da Mobilidade Profissional;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o Acesso de Grupos Vulneráveis ao Mercado de Trabalho;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Prevenir e Combater as Discriminações Múltiplas e a Violência Doméstica e de Género;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Promover a Igualdade de Oportunidades para as pessoas com Deficiência;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Diversificar e Alargar a Oferta de Serviços e de Respostas Sociais e de Saúde Especializadas;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Qualificar e Capacitar a Rede Regional de Economia Social;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Melhorar o Acesso à Saúde;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Melhorar o Acesso aos Serviços Sociais;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Apoiar Empresas Sociais;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Combater o Abandono Escolar;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o Número de Diplomados do Ensino Superior;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-Aumentar a Empregabilidade de Licenciados;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Melhorar o Acesso à Aprendizagem ao Longo da Vida;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o Número de Diplomados em Modalidades de Ensino e Formação Profissional de Qualidade, Diversificadas e Orientadas para o Mercado de Trabalho;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Completar a Rede Pública de Ensino da Região;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as Competências dos Recursos Humanos Afetos à Administração Pública Regional e Local;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Potenciar a Articulação entre os Setores do Emprego, Solidariedade Social e Educação através da Integração dos seus Sistemas de Informação;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 xml:space="preserve">- Compensar os Custos Adicionais nas Obrigações de Serviço Público nos Transportes </w:t>
      </w:r>
      <w:proofErr w:type="spellStart"/>
      <w:r w:rsidRPr="000D4629">
        <w:rPr>
          <w:rFonts w:ascii="Trebuchet MS" w:hAnsi="Trebuchet MS"/>
          <w:sz w:val="20"/>
          <w:szCs w:val="20"/>
        </w:rPr>
        <w:t>Inter-Ilhas</w:t>
      </w:r>
      <w:proofErr w:type="spellEnd"/>
      <w:r w:rsidRPr="000D4629">
        <w:rPr>
          <w:rFonts w:ascii="Trebuchet MS" w:hAnsi="Trebuchet MS"/>
          <w:sz w:val="20"/>
          <w:szCs w:val="20"/>
        </w:rPr>
        <w:t>;</w:t>
      </w:r>
    </w:p>
    <w:p w:rsidR="00A942B0" w:rsidRPr="000D4629" w:rsidRDefault="00A942B0" w:rsidP="00A942B0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 w:rsidRPr="000D4629">
        <w:rPr>
          <w:rFonts w:ascii="Trebuchet MS" w:hAnsi="Trebuchet MS"/>
          <w:sz w:val="20"/>
          <w:szCs w:val="20"/>
        </w:rPr>
        <w:t>- Aumentar a Eficiência e a Eficácia da Autoridade de Gestão e dos Organismos Intermédios.</w:t>
      </w:r>
    </w:p>
    <w:p w:rsidR="00A942B0" w:rsidRDefault="00A942B0" w:rsidP="0078313F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A942B0" w:rsidRDefault="00A942B0" w:rsidP="0078313F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64255B" w:rsidRDefault="0064255B" w:rsidP="0078313F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78313F" w:rsidRDefault="0078313F" w:rsidP="0078313F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color w:val="005595"/>
          <w:sz w:val="20"/>
          <w:szCs w:val="20"/>
        </w:rPr>
        <w:t>Consultar a</w:t>
      </w:r>
      <w:r w:rsidRPr="00D32D14">
        <w:rPr>
          <w:rFonts w:ascii="Trebuchet MS" w:hAnsi="Trebuchet MS"/>
          <w:color w:val="005595"/>
          <w:sz w:val="20"/>
          <w:szCs w:val="20"/>
        </w:rPr>
        <w:t>nexo</w:t>
      </w:r>
      <w:r w:rsidR="002065DE">
        <w:rPr>
          <w:rFonts w:ascii="Trebuchet MS" w:hAnsi="Trebuchet MS"/>
          <w:color w:val="005595"/>
          <w:sz w:val="20"/>
          <w:szCs w:val="20"/>
        </w:rPr>
        <w:t xml:space="preserve"> 4</w:t>
      </w:r>
      <w:r w:rsidRPr="00D32D14">
        <w:rPr>
          <w:rFonts w:ascii="Trebuchet MS" w:hAnsi="Trebuchet MS"/>
          <w:color w:val="005595"/>
          <w:sz w:val="20"/>
          <w:szCs w:val="20"/>
        </w:rPr>
        <w:t xml:space="preserve"> “Manual de </w:t>
      </w:r>
      <w:r>
        <w:rPr>
          <w:rFonts w:ascii="Trebuchet MS" w:hAnsi="Trebuchet MS"/>
          <w:color w:val="005595"/>
          <w:sz w:val="20"/>
          <w:szCs w:val="20"/>
        </w:rPr>
        <w:t xml:space="preserve">Publicitação – Orientações de construção de Painéis e </w:t>
      </w:r>
      <w:r w:rsidR="00042E4D">
        <w:rPr>
          <w:rFonts w:ascii="Trebuchet MS" w:hAnsi="Trebuchet MS"/>
          <w:color w:val="005595"/>
          <w:sz w:val="20"/>
          <w:szCs w:val="20"/>
        </w:rPr>
        <w:t xml:space="preserve">Cartaz </w:t>
      </w:r>
      <w:r w:rsidR="00042E4D" w:rsidRPr="00D32D14">
        <w:rPr>
          <w:rFonts w:ascii="Trebuchet MS" w:hAnsi="Trebuchet MS"/>
          <w:color w:val="005595"/>
          <w:sz w:val="20"/>
          <w:szCs w:val="20"/>
        </w:rPr>
        <w:t>AÇORES</w:t>
      </w:r>
      <w:r w:rsidRPr="00D32D14">
        <w:rPr>
          <w:rFonts w:ascii="Trebuchet MS" w:hAnsi="Trebuchet MS"/>
          <w:color w:val="005595"/>
          <w:sz w:val="20"/>
          <w:szCs w:val="20"/>
        </w:rPr>
        <w:t xml:space="preserve"> 2020”</w:t>
      </w:r>
    </w:p>
    <w:p w:rsidR="00F648E5" w:rsidRPr="004F088A" w:rsidRDefault="00900BC3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>
        <w:rPr>
          <w:rFonts w:ascii="Trebuchet MS" w:hAnsi="Trebuchet MS"/>
          <w:noProof/>
          <w:color w:val="005595"/>
          <w:sz w:val="20"/>
          <w:szCs w:val="20"/>
          <w:lang w:eastAsia="pt-PT"/>
        </w:rPr>
        <w:drawing>
          <wp:inline distT="0" distB="0" distL="0" distR="0">
            <wp:extent cx="5381625" cy="3800475"/>
            <wp:effectExtent l="0" t="0" r="9525" b="9525"/>
            <wp:docPr id="20" name="Imagem 20" descr="\\s375fpsa\Users\MM197101\My Documents\AÇORES 2020_Logos_CORRETO\Anexos AÇORES 2020\Anexo4_Manual de Publicitação paineis e cartaz AÇORES 2020_SET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375fpsa\Users\MM197101\My Documents\AÇORES 2020_Logos_CORRETO\Anexos AÇORES 2020\Anexo4_Manual de Publicitação paineis e cartaz AÇORES 2020_SET20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8E5" w:rsidRDefault="00F648E5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BD5010" w:rsidRDefault="00BD5010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F648E5" w:rsidRPr="00BD5010" w:rsidRDefault="00042E4D" w:rsidP="00042E4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  <w:r w:rsidRPr="00CC331D">
        <w:rPr>
          <w:color w:val="005595"/>
        </w:rPr>
        <w:t>Nos comunicados de imprensa destinados aos órgãos de comunicação social</w:t>
      </w:r>
      <w:r w:rsidR="002065DE">
        <w:t>, como por exemplo inauguração da operação apoiada,</w:t>
      </w:r>
      <w:r>
        <w:t xml:space="preserve"> </w:t>
      </w:r>
      <w:r w:rsidRPr="00CC331D">
        <w:rPr>
          <w:color w:val="005595"/>
        </w:rPr>
        <w:t xml:space="preserve">deve estar </w:t>
      </w:r>
      <w:r w:rsidR="007C419C" w:rsidRPr="00CC331D">
        <w:rPr>
          <w:color w:val="005595"/>
        </w:rPr>
        <w:t>referenciado</w:t>
      </w:r>
      <w:r w:rsidRPr="00CC331D">
        <w:rPr>
          <w:color w:val="005595"/>
        </w:rPr>
        <w:t xml:space="preserve"> </w:t>
      </w:r>
      <w:r w:rsidR="00CC331D" w:rsidRPr="00CC331D">
        <w:rPr>
          <w:color w:val="005595"/>
        </w:rPr>
        <w:t xml:space="preserve">com destaque </w:t>
      </w:r>
      <w:r w:rsidRPr="00CC331D">
        <w:rPr>
          <w:color w:val="005595"/>
        </w:rPr>
        <w:t xml:space="preserve">o apoio da União Europeia </w:t>
      </w:r>
      <w:r w:rsidR="002065DE" w:rsidRPr="00CC331D">
        <w:rPr>
          <w:color w:val="005595"/>
        </w:rPr>
        <w:t>através da</w:t>
      </w:r>
      <w:r w:rsidRPr="00CC331D">
        <w:rPr>
          <w:color w:val="005595"/>
        </w:rPr>
        <w:t xml:space="preserve"> comparticipação </w:t>
      </w:r>
      <w:r w:rsidR="007C419C" w:rsidRPr="00CC331D">
        <w:rPr>
          <w:color w:val="005595"/>
        </w:rPr>
        <w:t>do Fundo ou dos Fundos</w:t>
      </w:r>
      <w:r>
        <w:t>.</w:t>
      </w:r>
    </w:p>
    <w:p w:rsidR="00BD5010" w:rsidRDefault="00BD5010" w:rsidP="00BD5010">
      <w:pPr>
        <w:pStyle w:val="ListParagraph"/>
        <w:spacing w:after="0" w:line="360" w:lineRule="auto"/>
        <w:jc w:val="both"/>
      </w:pPr>
    </w:p>
    <w:p w:rsidR="00BD5010" w:rsidRPr="00042E4D" w:rsidRDefault="00BD5010" w:rsidP="00BD5010">
      <w:pPr>
        <w:pStyle w:val="ListParagraph"/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78313F" w:rsidRDefault="0078313F" w:rsidP="00784CC9">
      <w:pPr>
        <w:spacing w:after="0" w:line="360" w:lineRule="auto"/>
        <w:jc w:val="both"/>
        <w:rPr>
          <w:rFonts w:ascii="Trebuchet MS" w:hAnsi="Trebuchet MS"/>
          <w:color w:val="005595"/>
          <w:sz w:val="20"/>
          <w:szCs w:val="20"/>
        </w:rPr>
      </w:pPr>
    </w:p>
    <w:p w:rsidR="00784CC9" w:rsidRPr="003F535C" w:rsidRDefault="00612AEB" w:rsidP="00BD5010">
      <w:pPr>
        <w:pStyle w:val="ListParagraph"/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rebuchet MS" w:hAnsi="Trebuchet MS"/>
          <w:color w:val="005595"/>
          <w:sz w:val="20"/>
          <w:szCs w:val="20"/>
        </w:rPr>
      </w:pPr>
      <w:r w:rsidRPr="003F535C">
        <w:rPr>
          <w:rFonts w:ascii="Trebuchet MS" w:hAnsi="Trebuchet MS"/>
          <w:color w:val="005595"/>
          <w:sz w:val="20"/>
          <w:szCs w:val="20"/>
        </w:rPr>
        <w:t>INCUMPRIMENTOS DAS REGRAS DE INFORMAÇÃO E COMUNICAÇÃO</w:t>
      </w:r>
    </w:p>
    <w:p w:rsidR="00784CC9" w:rsidRDefault="00784CC9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</w:p>
    <w:p w:rsidR="00A33719" w:rsidRPr="00784CC9" w:rsidRDefault="00A33719" w:rsidP="00784CC9">
      <w:pPr>
        <w:spacing w:after="0" w:line="360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O incumprimento das normas relativas à informação e publicitação previstas no regulamento comunitário poderá dar origem à redução do financiamento, determinada em função da gravidade do incumprimento. </w:t>
      </w:r>
      <w:r w:rsidR="00C56CF8">
        <w:rPr>
          <w:rFonts w:ascii="Trebuchet MS" w:hAnsi="Trebuchet MS"/>
          <w:sz w:val="20"/>
          <w:szCs w:val="20"/>
        </w:rPr>
        <w:t>(Decreto-Lei Nº. 159/2014, artigo 23º. Redução ou revogação do apoio, alínea f)).</w:t>
      </w:r>
    </w:p>
    <w:sectPr w:rsidR="00A33719" w:rsidRPr="00784CC9" w:rsidSect="003111E7">
      <w:footerReference w:type="default" r:id="rId22"/>
      <w:pgSz w:w="11906" w:h="16838"/>
      <w:pgMar w:top="170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D64" w:rsidRDefault="00F04D64" w:rsidP="002065DE">
      <w:pPr>
        <w:spacing w:after="0" w:line="240" w:lineRule="auto"/>
      </w:pPr>
      <w:r>
        <w:separator/>
      </w:r>
    </w:p>
  </w:endnote>
  <w:endnote w:type="continuationSeparator" w:id="0">
    <w:p w:rsidR="00F04D64" w:rsidRDefault="00F04D64" w:rsidP="00206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D64" w:rsidRDefault="00F04D64" w:rsidP="002065DE">
    <w:pPr>
      <w:pStyle w:val="Footer"/>
      <w:jc w:val="right"/>
    </w:pPr>
    <w:r>
      <w:rPr>
        <w:noProof/>
        <w:lang w:eastAsia="pt-PT"/>
      </w:rPr>
      <w:drawing>
        <wp:inline distT="0" distB="0" distL="0" distR="0" wp14:anchorId="2782C302" wp14:editId="5E7FF52C">
          <wp:extent cx="445314" cy="138654"/>
          <wp:effectExtent l="0" t="0" r="0" b="0"/>
          <wp:docPr id="12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oacores202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957" cy="1394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2065DE">
      <w:rPr>
        <w:color w:val="4E8ABE"/>
      </w:rPr>
      <w:t>|</w:t>
    </w:r>
    <w:r w:rsidRPr="002065DE">
      <w:rPr>
        <w:color w:val="4E8ABE"/>
      </w:rPr>
      <w:fldChar w:fldCharType="begin"/>
    </w:r>
    <w:r w:rsidRPr="002065DE">
      <w:rPr>
        <w:color w:val="4E8ABE"/>
      </w:rPr>
      <w:instrText>PAGE   \* MERGEFORMAT</w:instrText>
    </w:r>
    <w:r w:rsidRPr="002065DE">
      <w:rPr>
        <w:color w:val="4E8ABE"/>
      </w:rPr>
      <w:fldChar w:fldCharType="separate"/>
    </w:r>
    <w:r w:rsidR="00413A8A">
      <w:rPr>
        <w:noProof/>
        <w:color w:val="4E8ABE"/>
      </w:rPr>
      <w:t>9</w:t>
    </w:r>
    <w:r w:rsidRPr="002065DE">
      <w:rPr>
        <w:color w:val="4E8ABE"/>
      </w:rPr>
      <w:fldChar w:fldCharType="end"/>
    </w:r>
  </w:p>
  <w:p w:rsidR="00F04D64" w:rsidRDefault="00F04D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D64" w:rsidRDefault="00F04D64" w:rsidP="002065DE">
      <w:pPr>
        <w:spacing w:after="0" w:line="240" w:lineRule="auto"/>
      </w:pPr>
      <w:r>
        <w:separator/>
      </w:r>
    </w:p>
  </w:footnote>
  <w:footnote w:type="continuationSeparator" w:id="0">
    <w:p w:rsidR="00F04D64" w:rsidRDefault="00F04D64" w:rsidP="002065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385A"/>
    <w:multiLevelType w:val="hybridMultilevel"/>
    <w:tmpl w:val="41E0B6E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568CC"/>
    <w:multiLevelType w:val="hybridMultilevel"/>
    <w:tmpl w:val="4E94D2F8"/>
    <w:lvl w:ilvl="0" w:tplc="05003C9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559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91646"/>
    <w:multiLevelType w:val="hybridMultilevel"/>
    <w:tmpl w:val="20A0FCB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243BC"/>
    <w:multiLevelType w:val="hybridMultilevel"/>
    <w:tmpl w:val="5F3293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655B61"/>
    <w:multiLevelType w:val="hybridMultilevel"/>
    <w:tmpl w:val="A30ECB6A"/>
    <w:lvl w:ilvl="0" w:tplc="5D6A46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D6CD7"/>
    <w:multiLevelType w:val="hybridMultilevel"/>
    <w:tmpl w:val="5F32937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870AD"/>
    <w:multiLevelType w:val="hybridMultilevel"/>
    <w:tmpl w:val="F850A65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3D1B53"/>
    <w:multiLevelType w:val="hybridMultilevel"/>
    <w:tmpl w:val="8E1C5498"/>
    <w:lvl w:ilvl="0" w:tplc="57D4E8A4">
      <w:start w:val="1"/>
      <w:numFmt w:val="upperLetter"/>
      <w:lvlText w:val="%1)"/>
      <w:lvlJc w:val="left"/>
      <w:pPr>
        <w:ind w:left="4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40" w:hanging="360"/>
      </w:pPr>
    </w:lvl>
    <w:lvl w:ilvl="2" w:tplc="0816001B" w:tentative="1">
      <w:start w:val="1"/>
      <w:numFmt w:val="lowerRoman"/>
      <w:lvlText w:val="%3."/>
      <w:lvlJc w:val="right"/>
      <w:pPr>
        <w:ind w:left="1860" w:hanging="180"/>
      </w:pPr>
    </w:lvl>
    <w:lvl w:ilvl="3" w:tplc="0816000F" w:tentative="1">
      <w:start w:val="1"/>
      <w:numFmt w:val="decimal"/>
      <w:lvlText w:val="%4."/>
      <w:lvlJc w:val="left"/>
      <w:pPr>
        <w:ind w:left="2580" w:hanging="360"/>
      </w:pPr>
    </w:lvl>
    <w:lvl w:ilvl="4" w:tplc="08160019" w:tentative="1">
      <w:start w:val="1"/>
      <w:numFmt w:val="lowerLetter"/>
      <w:lvlText w:val="%5."/>
      <w:lvlJc w:val="left"/>
      <w:pPr>
        <w:ind w:left="3300" w:hanging="360"/>
      </w:pPr>
    </w:lvl>
    <w:lvl w:ilvl="5" w:tplc="0816001B" w:tentative="1">
      <w:start w:val="1"/>
      <w:numFmt w:val="lowerRoman"/>
      <w:lvlText w:val="%6."/>
      <w:lvlJc w:val="right"/>
      <w:pPr>
        <w:ind w:left="4020" w:hanging="180"/>
      </w:pPr>
    </w:lvl>
    <w:lvl w:ilvl="6" w:tplc="0816000F" w:tentative="1">
      <w:start w:val="1"/>
      <w:numFmt w:val="decimal"/>
      <w:lvlText w:val="%7."/>
      <w:lvlJc w:val="left"/>
      <w:pPr>
        <w:ind w:left="4740" w:hanging="360"/>
      </w:pPr>
    </w:lvl>
    <w:lvl w:ilvl="7" w:tplc="08160019" w:tentative="1">
      <w:start w:val="1"/>
      <w:numFmt w:val="lowerLetter"/>
      <w:lvlText w:val="%8."/>
      <w:lvlJc w:val="left"/>
      <w:pPr>
        <w:ind w:left="5460" w:hanging="360"/>
      </w:pPr>
    </w:lvl>
    <w:lvl w:ilvl="8" w:tplc="08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20544CC"/>
    <w:multiLevelType w:val="hybridMultilevel"/>
    <w:tmpl w:val="2BC22F22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EA3C48"/>
    <w:multiLevelType w:val="hybridMultilevel"/>
    <w:tmpl w:val="4E94D2F8"/>
    <w:lvl w:ilvl="0" w:tplc="05003C9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5595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0"/>
  </w:num>
  <w:num w:numId="8">
    <w:abstractNumId w:val="4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DF8"/>
    <w:rsid w:val="000322A8"/>
    <w:rsid w:val="00040C93"/>
    <w:rsid w:val="00042E4D"/>
    <w:rsid w:val="00071630"/>
    <w:rsid w:val="000A7E73"/>
    <w:rsid w:val="000D4629"/>
    <w:rsid w:val="000D652F"/>
    <w:rsid w:val="000F252D"/>
    <w:rsid w:val="0015684F"/>
    <w:rsid w:val="001B1A1C"/>
    <w:rsid w:val="002065DE"/>
    <w:rsid w:val="0024499A"/>
    <w:rsid w:val="002555FA"/>
    <w:rsid w:val="002A0882"/>
    <w:rsid w:val="002B0C3E"/>
    <w:rsid w:val="003111E7"/>
    <w:rsid w:val="00361F40"/>
    <w:rsid w:val="0036414C"/>
    <w:rsid w:val="003D2D50"/>
    <w:rsid w:val="003F535C"/>
    <w:rsid w:val="00413A8A"/>
    <w:rsid w:val="004257AB"/>
    <w:rsid w:val="004B45B3"/>
    <w:rsid w:val="004B598C"/>
    <w:rsid w:val="004D23B2"/>
    <w:rsid w:val="004F088A"/>
    <w:rsid w:val="005411D3"/>
    <w:rsid w:val="005A253D"/>
    <w:rsid w:val="005A7467"/>
    <w:rsid w:val="005B5509"/>
    <w:rsid w:val="00612AEB"/>
    <w:rsid w:val="0064255B"/>
    <w:rsid w:val="00661A48"/>
    <w:rsid w:val="0078313F"/>
    <w:rsid w:val="00784CC9"/>
    <w:rsid w:val="0078514F"/>
    <w:rsid w:val="007C419C"/>
    <w:rsid w:val="00850367"/>
    <w:rsid w:val="008C4E0D"/>
    <w:rsid w:val="008F4886"/>
    <w:rsid w:val="00900BC3"/>
    <w:rsid w:val="009021AD"/>
    <w:rsid w:val="00933528"/>
    <w:rsid w:val="00947938"/>
    <w:rsid w:val="009D0946"/>
    <w:rsid w:val="00A21BCD"/>
    <w:rsid w:val="00A33719"/>
    <w:rsid w:val="00A85F09"/>
    <w:rsid w:val="00A942B0"/>
    <w:rsid w:val="00AD4B35"/>
    <w:rsid w:val="00B91AC9"/>
    <w:rsid w:val="00BD5010"/>
    <w:rsid w:val="00BE6AA1"/>
    <w:rsid w:val="00BF48A4"/>
    <w:rsid w:val="00C47F73"/>
    <w:rsid w:val="00C51F9C"/>
    <w:rsid w:val="00C56CF8"/>
    <w:rsid w:val="00C70BDD"/>
    <w:rsid w:val="00C966C6"/>
    <w:rsid w:val="00CC331D"/>
    <w:rsid w:val="00CC513A"/>
    <w:rsid w:val="00CE1229"/>
    <w:rsid w:val="00D32D14"/>
    <w:rsid w:val="00E23377"/>
    <w:rsid w:val="00E46CE4"/>
    <w:rsid w:val="00E75CC7"/>
    <w:rsid w:val="00EB5DF8"/>
    <w:rsid w:val="00F04D64"/>
    <w:rsid w:val="00F648E5"/>
    <w:rsid w:val="00F87CD8"/>
    <w:rsid w:val="00FA2F16"/>
    <w:rsid w:val="00FC78DB"/>
    <w:rsid w:val="00FE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BDA1DBD"/>
  <w15:chartTrackingRefBased/>
  <w15:docId w15:val="{FA8046C7-D184-4BC1-A084-A4AED61B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A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C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4B3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065D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065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065DE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065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5DE"/>
  </w:style>
  <w:style w:type="paragraph" w:styleId="Footer">
    <w:name w:val="footer"/>
    <w:basedOn w:val="Normal"/>
    <w:link w:val="FooterChar"/>
    <w:uiPriority w:val="99"/>
    <w:unhideWhenUsed/>
    <w:rsid w:val="002065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5DE"/>
  </w:style>
  <w:style w:type="paragraph" w:styleId="BalloonText">
    <w:name w:val="Balloon Text"/>
    <w:basedOn w:val="Normal"/>
    <w:link w:val="BalloonTextChar"/>
    <w:uiPriority w:val="99"/>
    <w:semiHidden/>
    <w:unhideWhenUsed/>
    <w:rsid w:val="000322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2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2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acores2020.azores.gov.pt/comunicacao-e-marcas/" TargetMode="External"/><Relationship Id="rId13" Type="http://schemas.openxmlformats.org/officeDocument/2006/relationships/hyperlink" Target="http://poacores2020.azores.gov.pt/comunicacao-e-marcas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poacores2020.azores.gov.pt/comunicacao-e-marca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poacores2020.azores.gov.pt/comunicacao-e-marcas/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CDE37-F917-4064-992A-03FBBEE86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E85443D3</Template>
  <TotalTime>7</TotalTime>
  <Pages>9</Pages>
  <Words>1638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Helena</dc:creator>
  <cp:keywords/>
  <dc:description/>
  <cp:lastModifiedBy>Maria HSP. Martelo</cp:lastModifiedBy>
  <cp:revision>5</cp:revision>
  <cp:lastPrinted>2017-05-31T15:26:00Z</cp:lastPrinted>
  <dcterms:created xsi:type="dcterms:W3CDTF">2016-09-28T17:26:00Z</dcterms:created>
  <dcterms:modified xsi:type="dcterms:W3CDTF">2017-05-31T15:29:00Z</dcterms:modified>
</cp:coreProperties>
</file>