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26C" w:rsidRPr="004A0AF7" w:rsidRDefault="0097326C" w:rsidP="004A0AF7">
      <w:pPr>
        <w:autoSpaceDE w:val="0"/>
        <w:autoSpaceDN w:val="0"/>
        <w:adjustRightInd w:val="0"/>
        <w:spacing w:before="120" w:after="0" w:line="320" w:lineRule="atLeast"/>
        <w:jc w:val="center"/>
        <w:rPr>
          <w:rFonts w:cs="Calibri"/>
          <w:color w:val="000000"/>
        </w:rPr>
      </w:pPr>
      <w:r w:rsidRPr="004A0AF7">
        <w:rPr>
          <w:rFonts w:cs="Calibri"/>
          <w:b/>
          <w:bCs/>
          <w:color w:val="000000"/>
        </w:rPr>
        <w:t>Anexo 1</w:t>
      </w:r>
    </w:p>
    <w:p w:rsidR="0097326C" w:rsidRPr="004A0AF7" w:rsidRDefault="0097326C" w:rsidP="004A0AF7">
      <w:pPr>
        <w:autoSpaceDE w:val="0"/>
        <w:autoSpaceDN w:val="0"/>
        <w:adjustRightInd w:val="0"/>
        <w:spacing w:before="120" w:after="0" w:line="320" w:lineRule="atLeast"/>
        <w:jc w:val="center"/>
        <w:rPr>
          <w:rFonts w:cs="Calibri"/>
          <w:color w:val="000000"/>
        </w:rPr>
      </w:pPr>
      <w:r w:rsidRPr="004A0AF7">
        <w:rPr>
          <w:rFonts w:cs="Calibri"/>
          <w:b/>
          <w:bCs/>
          <w:color w:val="000000"/>
        </w:rPr>
        <w:t>Metodologia para a determinação do mérito dos projetos</w:t>
      </w:r>
    </w:p>
    <w:p w:rsidR="008F5B66" w:rsidRPr="004A0AF7" w:rsidRDefault="0097326C" w:rsidP="004A0AF7">
      <w:pPr>
        <w:spacing w:before="120" w:after="0" w:line="320" w:lineRule="atLeast"/>
        <w:jc w:val="both"/>
        <w:rPr>
          <w:rFonts w:cs="Calibri"/>
          <w:color w:val="000000"/>
        </w:rPr>
      </w:pPr>
      <w:r w:rsidRPr="004A0AF7">
        <w:rPr>
          <w:rFonts w:cs="Calibri"/>
          <w:color w:val="000000"/>
        </w:rPr>
        <w:t>Os critérios de seleção para as operações candidatas às tipologias de investimento identificadas no ponto 3. do AAC relativas ao objetivo específico 4.5.1 - Promover a mobilidade urbana sustentável (FEDER), são os seguintes:</w:t>
      </w:r>
    </w:p>
    <w:p w:rsidR="0097326C" w:rsidRPr="004A0AF7" w:rsidRDefault="0097326C" w:rsidP="004A0AF7">
      <w:pPr>
        <w:autoSpaceDE w:val="0"/>
        <w:autoSpaceDN w:val="0"/>
        <w:adjustRightInd w:val="0"/>
        <w:spacing w:before="120" w:after="0" w:line="320" w:lineRule="atLeast"/>
        <w:rPr>
          <w:rFonts w:cs="Calibri"/>
          <w:color w:val="000000"/>
        </w:rPr>
      </w:pPr>
    </w:p>
    <w:p w:rsidR="0097326C" w:rsidRPr="004A0AF7" w:rsidRDefault="0097326C" w:rsidP="004A0AF7">
      <w:pPr>
        <w:tabs>
          <w:tab w:val="left" w:pos="426"/>
        </w:tabs>
        <w:autoSpaceDE w:val="0"/>
        <w:autoSpaceDN w:val="0"/>
        <w:adjustRightInd w:val="0"/>
        <w:spacing w:before="240" w:after="0" w:line="320" w:lineRule="atLeast"/>
        <w:jc w:val="both"/>
        <w:rPr>
          <w:rFonts w:cs="Calibri"/>
          <w:color w:val="000000"/>
        </w:rPr>
      </w:pPr>
      <w:r w:rsidRPr="004A0AF7">
        <w:rPr>
          <w:rFonts w:cs="Calibri"/>
          <w:b/>
          <w:bCs/>
          <w:color w:val="000000"/>
        </w:rPr>
        <w:t xml:space="preserve">A. </w:t>
      </w:r>
      <w:r w:rsidR="004A0AF7">
        <w:rPr>
          <w:rFonts w:cs="Calibri"/>
          <w:b/>
          <w:bCs/>
          <w:color w:val="000000"/>
        </w:rPr>
        <w:tab/>
      </w:r>
      <w:r w:rsidRPr="004A0AF7">
        <w:rPr>
          <w:rFonts w:cs="Calibri"/>
          <w:b/>
          <w:bCs/>
          <w:color w:val="000000"/>
        </w:rPr>
        <w:t xml:space="preserve">Eficácia </w:t>
      </w:r>
    </w:p>
    <w:p w:rsidR="0097326C" w:rsidRPr="004A0AF7" w:rsidRDefault="0097326C" w:rsidP="004A0AF7">
      <w:pPr>
        <w:tabs>
          <w:tab w:val="left" w:pos="426"/>
        </w:tabs>
        <w:autoSpaceDE w:val="0"/>
        <w:autoSpaceDN w:val="0"/>
        <w:adjustRightInd w:val="0"/>
        <w:spacing w:before="240" w:after="0" w:line="320" w:lineRule="atLeast"/>
        <w:jc w:val="both"/>
        <w:rPr>
          <w:rFonts w:cs="Calibri"/>
          <w:color w:val="000000"/>
        </w:rPr>
      </w:pPr>
      <w:r w:rsidRPr="004A0AF7">
        <w:rPr>
          <w:rFonts w:cs="Calibri"/>
          <w:b/>
          <w:bCs/>
          <w:color w:val="000000"/>
        </w:rPr>
        <w:t xml:space="preserve">B. </w:t>
      </w:r>
      <w:r w:rsidR="004A0AF7">
        <w:rPr>
          <w:rFonts w:cs="Calibri"/>
          <w:b/>
          <w:bCs/>
          <w:color w:val="000000"/>
        </w:rPr>
        <w:tab/>
      </w:r>
      <w:r w:rsidRPr="004A0AF7">
        <w:rPr>
          <w:rFonts w:cs="Calibri"/>
          <w:b/>
          <w:bCs/>
          <w:color w:val="000000"/>
        </w:rPr>
        <w:t>Alinhamento estratégico</w:t>
      </w:r>
      <w:r w:rsidRPr="004A0AF7">
        <w:rPr>
          <w:rFonts w:cs="Calibri"/>
          <w:color w:val="000000"/>
        </w:rPr>
        <w:t xml:space="preserve"> </w:t>
      </w:r>
    </w:p>
    <w:p w:rsidR="0097326C" w:rsidRPr="004A0AF7" w:rsidRDefault="0097326C" w:rsidP="004A0AF7">
      <w:pPr>
        <w:tabs>
          <w:tab w:val="left" w:pos="426"/>
        </w:tabs>
        <w:autoSpaceDE w:val="0"/>
        <w:autoSpaceDN w:val="0"/>
        <w:adjustRightInd w:val="0"/>
        <w:spacing w:before="240" w:after="0" w:line="320" w:lineRule="atLeast"/>
        <w:rPr>
          <w:rFonts w:cs="Calibri"/>
          <w:color w:val="000000"/>
        </w:rPr>
      </w:pPr>
      <w:r w:rsidRPr="004A0AF7">
        <w:rPr>
          <w:rFonts w:cs="Calibri"/>
          <w:b/>
          <w:bCs/>
          <w:color w:val="000000"/>
        </w:rPr>
        <w:t xml:space="preserve">C. </w:t>
      </w:r>
      <w:r w:rsidR="004A0AF7">
        <w:rPr>
          <w:rFonts w:cs="Calibri"/>
          <w:b/>
          <w:bCs/>
          <w:color w:val="000000"/>
        </w:rPr>
        <w:tab/>
      </w:r>
      <w:r w:rsidRPr="004A0AF7">
        <w:rPr>
          <w:rFonts w:cs="Calibri"/>
          <w:b/>
          <w:bCs/>
          <w:color w:val="000000"/>
        </w:rPr>
        <w:t>Eficiênc</w:t>
      </w:r>
      <w:r w:rsidR="001427A5" w:rsidRPr="004A0AF7">
        <w:rPr>
          <w:rFonts w:cs="Calibri"/>
          <w:b/>
          <w:bCs/>
          <w:color w:val="000000"/>
        </w:rPr>
        <w:t>ia, Sustentabilidade e Inovação</w:t>
      </w:r>
      <w:r w:rsidRPr="004A0AF7">
        <w:rPr>
          <w:rFonts w:cs="Calibri"/>
          <w:b/>
          <w:bCs/>
          <w:color w:val="000000"/>
        </w:rPr>
        <w:t xml:space="preserve"> </w:t>
      </w:r>
    </w:p>
    <w:p w:rsidR="0097326C" w:rsidRPr="004A0AF7" w:rsidRDefault="0097326C" w:rsidP="004A0AF7">
      <w:pPr>
        <w:autoSpaceDE w:val="0"/>
        <w:autoSpaceDN w:val="0"/>
        <w:adjustRightInd w:val="0"/>
        <w:spacing w:before="120" w:after="0" w:line="320" w:lineRule="atLeast"/>
        <w:rPr>
          <w:rFonts w:cs="Calibri"/>
          <w:color w:val="000000"/>
        </w:rPr>
      </w:pPr>
    </w:p>
    <w:p w:rsidR="0097326C" w:rsidRPr="004A0AF7" w:rsidRDefault="0097326C" w:rsidP="004A0AF7">
      <w:pPr>
        <w:spacing w:before="120" w:after="0" w:line="320" w:lineRule="atLeast"/>
        <w:jc w:val="both"/>
        <w:rPr>
          <w:rFonts w:cs="Calibri"/>
          <w:color w:val="000000"/>
        </w:rPr>
      </w:pPr>
      <w:r w:rsidRPr="004A0AF7">
        <w:rPr>
          <w:rFonts w:cs="Calibri"/>
          <w:color w:val="000000"/>
        </w:rPr>
        <w:t>O Mérito dos Projetos (MP) é determinado pela soma ponderada das pontuações parcelares, atribuídas numa escala compreendida entre 1 e 5, para cada um dos critérios, de acordo com a seguinte fórmula:</w:t>
      </w:r>
    </w:p>
    <w:p w:rsidR="0097326C" w:rsidRPr="004A0AF7" w:rsidRDefault="0097326C" w:rsidP="004A0AF7">
      <w:pPr>
        <w:spacing w:before="120" w:after="0" w:line="320" w:lineRule="atLeast"/>
        <w:jc w:val="center"/>
        <w:rPr>
          <w:b/>
        </w:rPr>
      </w:pPr>
      <w:r w:rsidRPr="004A0AF7">
        <w:rPr>
          <w:b/>
        </w:rPr>
        <w:t>MP</w:t>
      </w:r>
      <w:r w:rsidRPr="004A0AF7">
        <w:t xml:space="preserve"> = 0,4 </w:t>
      </w:r>
      <w:r w:rsidRPr="004A0AF7">
        <w:rPr>
          <w:b/>
        </w:rPr>
        <w:t>A</w:t>
      </w:r>
      <w:r w:rsidRPr="004A0AF7">
        <w:t xml:space="preserve"> + 0,3</w:t>
      </w:r>
      <w:r w:rsidRPr="004A0AF7">
        <w:rPr>
          <w:b/>
        </w:rPr>
        <w:t>B</w:t>
      </w:r>
      <w:r w:rsidRPr="004A0AF7">
        <w:t xml:space="preserve"> +0,3 </w:t>
      </w:r>
      <w:r w:rsidRPr="004A0AF7">
        <w:rPr>
          <w:b/>
        </w:rPr>
        <w:t>C</w:t>
      </w:r>
    </w:p>
    <w:p w:rsidR="0097326C" w:rsidRPr="004A0AF7" w:rsidRDefault="0097326C" w:rsidP="004A0AF7">
      <w:pPr>
        <w:autoSpaceDE w:val="0"/>
        <w:autoSpaceDN w:val="0"/>
        <w:adjustRightInd w:val="0"/>
        <w:spacing w:before="120" w:after="0" w:line="320" w:lineRule="atLeast"/>
        <w:rPr>
          <w:rFonts w:cs="Calibri"/>
          <w:color w:val="000000"/>
        </w:rPr>
      </w:pPr>
      <w:r w:rsidRPr="004A0AF7">
        <w:rPr>
          <w:rFonts w:cs="Calibri"/>
          <w:color w:val="000000"/>
        </w:rPr>
        <w:t xml:space="preserve">As candidaturas serão selecionadas com base numa avaliação de mérito absoluto e para efeitos de seleção, consideram-se os projetos que obtiverem uma pontuação final igual ou superior a 3,0 pontos. </w:t>
      </w:r>
    </w:p>
    <w:p w:rsidR="0097326C" w:rsidRPr="004A0AF7" w:rsidRDefault="0097326C" w:rsidP="004A0AF7">
      <w:pPr>
        <w:spacing w:before="120" w:after="0" w:line="320" w:lineRule="atLeast"/>
        <w:jc w:val="both"/>
        <w:rPr>
          <w:rFonts w:cs="Calibri"/>
          <w:color w:val="000000"/>
        </w:rPr>
      </w:pPr>
      <w:r w:rsidRPr="004A0AF7">
        <w:rPr>
          <w:rFonts w:cs="Calibri"/>
          <w:color w:val="000000"/>
        </w:rPr>
        <w:t>Os critérios de seleção, constantes da fórmula de determinação do Mérito dos projetos, serão pontuados com base na seguinte metodologia:</w:t>
      </w:r>
    </w:p>
    <w:p w:rsidR="0097326C" w:rsidRPr="004A0AF7" w:rsidRDefault="0097326C" w:rsidP="004A0AF7">
      <w:pPr>
        <w:spacing w:before="120" w:after="0" w:line="320" w:lineRule="atLeast"/>
        <w:ind w:left="720"/>
        <w:jc w:val="both"/>
        <w:rPr>
          <w:rFonts w:cs="Arial"/>
          <w:b/>
        </w:rPr>
      </w:pPr>
    </w:p>
    <w:p w:rsidR="0055009C" w:rsidRPr="004A0AF7" w:rsidRDefault="00FF7A55" w:rsidP="004A0AF7">
      <w:pPr>
        <w:spacing w:before="120" w:after="0" w:line="320" w:lineRule="atLeast"/>
        <w:ind w:firstLine="284"/>
        <w:jc w:val="both"/>
        <w:rPr>
          <w:rFonts w:cs="Arial"/>
          <w:b/>
        </w:rPr>
      </w:pPr>
      <w:r w:rsidRPr="004A0AF7">
        <w:rPr>
          <w:rFonts w:cs="Arial"/>
          <w:b/>
        </w:rPr>
        <w:t xml:space="preserve">A – </w:t>
      </w:r>
      <w:r w:rsidR="0055009C" w:rsidRPr="004A0AF7">
        <w:rPr>
          <w:rFonts w:cs="Arial"/>
          <w:b/>
        </w:rPr>
        <w:t>Eficácia</w:t>
      </w:r>
      <w:r w:rsidRPr="004A0AF7">
        <w:rPr>
          <w:rFonts w:cs="Arial"/>
          <w:b/>
        </w:rPr>
        <w:t xml:space="preserve"> </w:t>
      </w:r>
      <w:r w:rsidRPr="004A0AF7">
        <w:rPr>
          <w:rFonts w:cs="Arial"/>
        </w:rPr>
        <w:t>(40%)</w:t>
      </w:r>
    </w:p>
    <w:p w:rsidR="0055009C" w:rsidRPr="004A0AF7" w:rsidRDefault="0055009C" w:rsidP="004A0AF7">
      <w:pPr>
        <w:spacing w:before="120" w:after="0" w:line="320" w:lineRule="atLeast"/>
        <w:ind w:left="284"/>
        <w:jc w:val="both"/>
        <w:rPr>
          <w:rFonts w:eastAsia="Times New Roman" w:cs="Times New Roman"/>
          <w:color w:val="000000"/>
          <w:lang w:eastAsia="pt-PT"/>
        </w:rPr>
      </w:pPr>
      <w:r w:rsidRPr="004A0AF7">
        <w:rPr>
          <w:rFonts w:eastAsia="Times New Roman" w:cs="Times New Roman"/>
          <w:color w:val="000000"/>
          <w:lang w:eastAsia="pt-PT"/>
        </w:rPr>
        <w:t xml:space="preserve">Estando afastadas as finalidades de lazer como objetivo único ou principal, nesta tipologia de </w:t>
      </w:r>
      <w:r w:rsidRPr="004A0AF7">
        <w:rPr>
          <w:rFonts w:cs="Arial"/>
        </w:rPr>
        <w:t>investimento</w:t>
      </w:r>
      <w:r w:rsidRPr="004A0AF7">
        <w:rPr>
          <w:rFonts w:eastAsia="Times New Roman" w:cs="Times New Roman"/>
          <w:color w:val="000000"/>
          <w:lang w:eastAsia="pt-PT"/>
        </w:rPr>
        <w:t xml:space="preserve"> a eficácia da candidatura será avaliada pela capacidade em demonstrar a redução de </w:t>
      </w:r>
      <w:r w:rsidRPr="004A0AF7">
        <w:rPr>
          <w:rFonts w:cs="Arial"/>
        </w:rPr>
        <w:t>utilização</w:t>
      </w:r>
      <w:r w:rsidRPr="004A0AF7">
        <w:rPr>
          <w:rFonts w:eastAsia="Times New Roman" w:cs="Times New Roman"/>
          <w:color w:val="000000"/>
          <w:lang w:eastAsia="pt-PT"/>
        </w:rPr>
        <w:t xml:space="preserve"> de meios motorizados tradicionais de mobilidad</w:t>
      </w:r>
      <w:r w:rsidR="00FF7A55" w:rsidRPr="004A0AF7">
        <w:rPr>
          <w:rFonts w:eastAsia="Times New Roman" w:cs="Times New Roman"/>
          <w:color w:val="000000"/>
          <w:lang w:eastAsia="pt-PT"/>
        </w:rPr>
        <w:t>e sustentados em combustíveis fó</w:t>
      </w:r>
      <w:r w:rsidRPr="004A0AF7">
        <w:rPr>
          <w:rFonts w:eastAsia="Times New Roman" w:cs="Times New Roman"/>
          <w:color w:val="000000"/>
          <w:lang w:eastAsia="pt-PT"/>
        </w:rPr>
        <w:t>sseis, por contrapartida do aumento da utilização de modos suaves de mobilidade.</w:t>
      </w:r>
    </w:p>
    <w:p w:rsidR="0055009C" w:rsidRPr="004A0AF7" w:rsidRDefault="0055009C" w:rsidP="004A0AF7">
      <w:pPr>
        <w:spacing w:before="120" w:after="0" w:line="320" w:lineRule="atLeast"/>
        <w:ind w:left="284"/>
        <w:jc w:val="both"/>
        <w:rPr>
          <w:rFonts w:eastAsia="Times New Roman" w:cs="Times New Roman"/>
          <w:color w:val="000000"/>
          <w:lang w:eastAsia="pt-PT"/>
        </w:rPr>
      </w:pPr>
      <w:r w:rsidRPr="004A0AF7">
        <w:rPr>
          <w:rFonts w:eastAsia="Times New Roman" w:cs="Times New Roman"/>
          <w:color w:val="000000"/>
          <w:lang w:eastAsia="pt-PT"/>
        </w:rPr>
        <w:t xml:space="preserve">Neste </w:t>
      </w:r>
      <w:r w:rsidRPr="004A0AF7">
        <w:rPr>
          <w:rFonts w:cs="Arial"/>
        </w:rPr>
        <w:t>contexto</w:t>
      </w:r>
      <w:r w:rsidRPr="004A0AF7">
        <w:rPr>
          <w:rFonts w:eastAsia="Times New Roman" w:cs="Times New Roman"/>
          <w:color w:val="000000"/>
          <w:lang w:eastAsia="pt-PT"/>
        </w:rPr>
        <w:t xml:space="preserve"> é pontuada com:</w:t>
      </w:r>
    </w:p>
    <w:p w:rsidR="0055009C" w:rsidRPr="004A0AF7" w:rsidRDefault="0055009C" w:rsidP="004A0AF7">
      <w:pPr>
        <w:pStyle w:val="PargrafodaLista"/>
        <w:numPr>
          <w:ilvl w:val="0"/>
          <w:numId w:val="13"/>
        </w:numPr>
        <w:spacing w:before="120" w:after="0" w:line="320" w:lineRule="atLeast"/>
        <w:ind w:left="1077" w:hanging="357"/>
        <w:contextualSpacing w:val="0"/>
        <w:jc w:val="both"/>
        <w:rPr>
          <w:rFonts w:eastAsia="Times New Roman" w:cs="Times New Roman"/>
          <w:color w:val="000000"/>
          <w:lang w:eastAsia="pt-PT"/>
        </w:rPr>
      </w:pPr>
      <w:r w:rsidRPr="004A0AF7">
        <w:rPr>
          <w:rFonts w:eastAsia="Times New Roman" w:cs="Times New Roman"/>
          <w:color w:val="000000"/>
          <w:lang w:eastAsia="pt-PT"/>
        </w:rPr>
        <w:t>1 ponto quando a operação não evidencia de forma clara a existência de condições evidentes e viáveis de substituição do modo de transporte motoriza</w:t>
      </w:r>
      <w:r w:rsidR="004A0AF7">
        <w:rPr>
          <w:rFonts w:eastAsia="Times New Roman" w:cs="Times New Roman"/>
          <w:color w:val="000000"/>
          <w:lang w:eastAsia="pt-PT"/>
        </w:rPr>
        <w:t>do tradicional, pelo modo suave;</w:t>
      </w:r>
    </w:p>
    <w:p w:rsidR="0055009C" w:rsidRPr="004A0AF7" w:rsidRDefault="0055009C" w:rsidP="004A0AF7">
      <w:pPr>
        <w:pStyle w:val="PargrafodaLista"/>
        <w:numPr>
          <w:ilvl w:val="0"/>
          <w:numId w:val="13"/>
        </w:numPr>
        <w:spacing w:before="120" w:after="0" w:line="320" w:lineRule="atLeast"/>
        <w:ind w:left="1077" w:hanging="357"/>
        <w:contextualSpacing w:val="0"/>
        <w:jc w:val="both"/>
        <w:rPr>
          <w:rFonts w:eastAsia="Times New Roman" w:cs="Times New Roman"/>
          <w:color w:val="000000"/>
          <w:lang w:eastAsia="pt-PT"/>
        </w:rPr>
      </w:pPr>
      <w:r w:rsidRPr="004A0AF7">
        <w:rPr>
          <w:rFonts w:eastAsia="Times New Roman" w:cs="Times New Roman"/>
          <w:color w:val="000000"/>
          <w:lang w:eastAsia="pt-PT"/>
        </w:rPr>
        <w:t>3 pontos quando a operação evidencia a existência de condições evidentes e viáveis de substituição do modo de transporte motoriza</w:t>
      </w:r>
      <w:r w:rsidR="004A0AF7">
        <w:rPr>
          <w:rFonts w:eastAsia="Times New Roman" w:cs="Times New Roman"/>
          <w:color w:val="000000"/>
          <w:lang w:eastAsia="pt-PT"/>
        </w:rPr>
        <w:t>do tradicional, pelo modo suave;</w:t>
      </w:r>
    </w:p>
    <w:p w:rsidR="0055009C" w:rsidRPr="004A0AF7" w:rsidRDefault="004A0AF7" w:rsidP="004A0AF7">
      <w:pPr>
        <w:pStyle w:val="PargrafodaLista"/>
        <w:numPr>
          <w:ilvl w:val="0"/>
          <w:numId w:val="13"/>
        </w:numPr>
        <w:spacing w:before="120" w:after="0" w:line="320" w:lineRule="atLeast"/>
        <w:ind w:left="1077" w:hanging="357"/>
        <w:contextualSpacing w:val="0"/>
        <w:jc w:val="both"/>
        <w:rPr>
          <w:rFonts w:eastAsia="Times New Roman" w:cs="Times New Roman"/>
          <w:color w:val="000000"/>
          <w:lang w:eastAsia="pt-PT"/>
        </w:rPr>
      </w:pPr>
      <w:r>
        <w:rPr>
          <w:rFonts w:eastAsia="Times New Roman" w:cs="Times New Roman"/>
          <w:color w:val="000000"/>
          <w:lang w:eastAsia="pt-PT"/>
        </w:rPr>
        <w:t>5 pontos</w:t>
      </w:r>
      <w:r w:rsidR="0055009C" w:rsidRPr="004A0AF7">
        <w:rPr>
          <w:rFonts w:eastAsia="Times New Roman" w:cs="Times New Roman"/>
          <w:color w:val="000000"/>
          <w:lang w:eastAsia="pt-PT"/>
        </w:rPr>
        <w:t xml:space="preserve"> quando os modos suaves promovam a ligação viável entre pontos de concentração demográfica, de movimento pendular entre local de trabalho e zonas residenciais e/ou outras evidências de redução mensurável de consumo de combustíveis fosseis nos percursos.</w:t>
      </w:r>
    </w:p>
    <w:p w:rsidR="004A0AF7" w:rsidRDefault="004A0AF7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FF7A55" w:rsidRPr="004A0AF7" w:rsidRDefault="00FF7A55" w:rsidP="004A0AF7">
      <w:pPr>
        <w:spacing w:before="120" w:after="0" w:line="320" w:lineRule="atLeast"/>
        <w:ind w:firstLine="284"/>
        <w:jc w:val="both"/>
        <w:rPr>
          <w:bCs/>
        </w:rPr>
      </w:pPr>
      <w:r w:rsidRPr="004A0AF7">
        <w:rPr>
          <w:rFonts w:cs="Arial"/>
          <w:b/>
        </w:rPr>
        <w:lastRenderedPageBreak/>
        <w:t>B – Alinhamento Estratégico</w:t>
      </w:r>
      <w:r w:rsidRPr="004A0AF7">
        <w:rPr>
          <w:b/>
          <w:bCs/>
        </w:rPr>
        <w:t xml:space="preserve"> </w:t>
      </w:r>
      <w:r w:rsidRPr="004A0AF7">
        <w:rPr>
          <w:bCs/>
        </w:rPr>
        <w:t>(30%)</w:t>
      </w:r>
    </w:p>
    <w:p w:rsidR="0055009C" w:rsidRPr="004A0AF7" w:rsidRDefault="0055009C" w:rsidP="004A0AF7">
      <w:pPr>
        <w:spacing w:before="120" w:after="0" w:line="320" w:lineRule="atLeast"/>
        <w:ind w:left="284"/>
        <w:jc w:val="both"/>
        <w:rPr>
          <w:rFonts w:cs="Calibri"/>
          <w:color w:val="000000"/>
        </w:rPr>
      </w:pPr>
      <w:r w:rsidRPr="004A0AF7">
        <w:rPr>
          <w:rFonts w:eastAsia="Times New Roman" w:cs="Times New Roman"/>
          <w:color w:val="000000"/>
          <w:lang w:eastAsia="pt-PT"/>
        </w:rPr>
        <w:t xml:space="preserve">É avaliado o enquadramento da operação na estratégia regional neste domínio de intervenção, tendo </w:t>
      </w:r>
      <w:r w:rsidRPr="004A0AF7">
        <w:rPr>
          <w:rFonts w:cs="Arial"/>
        </w:rPr>
        <w:t>em</w:t>
      </w:r>
      <w:r w:rsidRPr="004A0AF7">
        <w:rPr>
          <w:rFonts w:eastAsia="Times New Roman" w:cs="Times New Roman"/>
          <w:color w:val="000000"/>
          <w:lang w:eastAsia="pt-PT"/>
        </w:rPr>
        <w:t xml:space="preserve"> consideração o planeamento regional e os documentos de setoriais, designadamente </w:t>
      </w:r>
      <w:r w:rsidRPr="004A0AF7">
        <w:rPr>
          <w:rFonts w:cs="Calibri"/>
          <w:color w:val="000000"/>
        </w:rPr>
        <w:t>Plano de Mobilidade Urbana Sustentável (PMUS) dos Açores.</w:t>
      </w:r>
    </w:p>
    <w:p w:rsidR="0055009C" w:rsidRPr="004A0AF7" w:rsidRDefault="0055009C" w:rsidP="004A0AF7">
      <w:pPr>
        <w:spacing w:before="120" w:after="0" w:line="320" w:lineRule="atLeast"/>
        <w:ind w:left="284"/>
        <w:jc w:val="both"/>
        <w:rPr>
          <w:rFonts w:cs="Calibri"/>
          <w:color w:val="000000"/>
        </w:rPr>
      </w:pPr>
      <w:r w:rsidRPr="004A0AF7">
        <w:rPr>
          <w:rFonts w:cs="Calibri"/>
          <w:color w:val="000000"/>
        </w:rPr>
        <w:t xml:space="preserve">Sendo na prática uma condição de admissibilidade a adequação da operação ao PMUS dos Açores, não </w:t>
      </w:r>
      <w:r w:rsidRPr="004A0AF7">
        <w:rPr>
          <w:rFonts w:cs="Arial"/>
        </w:rPr>
        <w:t>deixa</w:t>
      </w:r>
      <w:r w:rsidRPr="004A0AF7">
        <w:rPr>
          <w:rFonts w:cs="Calibri"/>
          <w:color w:val="000000"/>
        </w:rPr>
        <w:t xml:space="preserve"> de ser relevante pontuar o interesse estratégico da operação na consecução dos objetivos deste plano. Assim, serão atribuídos:</w:t>
      </w:r>
    </w:p>
    <w:p w:rsidR="0055009C" w:rsidRPr="004A0AF7" w:rsidRDefault="004A0AF7" w:rsidP="004A0AF7">
      <w:pPr>
        <w:pStyle w:val="PargrafodaLista"/>
        <w:numPr>
          <w:ilvl w:val="0"/>
          <w:numId w:val="20"/>
        </w:numPr>
        <w:spacing w:before="120" w:after="0" w:line="320" w:lineRule="atLeast"/>
        <w:contextualSpacing w:val="0"/>
        <w:jc w:val="both"/>
        <w:rPr>
          <w:rFonts w:eastAsia="Times New Roman" w:cs="Times New Roman"/>
          <w:color w:val="000000"/>
          <w:lang w:eastAsia="pt-PT"/>
        </w:rPr>
      </w:pPr>
      <w:r>
        <w:rPr>
          <w:rFonts w:eastAsia="Times New Roman" w:cs="Times New Roman"/>
          <w:color w:val="000000"/>
          <w:lang w:eastAsia="pt-PT"/>
        </w:rPr>
        <w:t>1 ponto,</w:t>
      </w:r>
      <w:r w:rsidR="0055009C" w:rsidRPr="004A0AF7">
        <w:rPr>
          <w:rFonts w:eastAsia="Times New Roman" w:cs="Times New Roman"/>
          <w:color w:val="000000"/>
          <w:lang w:eastAsia="pt-PT"/>
        </w:rPr>
        <w:t xml:space="preserve"> para operações que têm alinhamento pouco claro com a estra</w:t>
      </w:r>
      <w:r>
        <w:rPr>
          <w:rFonts w:eastAsia="Times New Roman" w:cs="Times New Roman"/>
          <w:color w:val="000000"/>
          <w:lang w:eastAsia="pt-PT"/>
        </w:rPr>
        <w:t>tégia regional definida no PMUS;</w:t>
      </w:r>
    </w:p>
    <w:p w:rsidR="0055009C" w:rsidRPr="004A0AF7" w:rsidRDefault="004A0AF7" w:rsidP="004A0AF7">
      <w:pPr>
        <w:pStyle w:val="PargrafodaLista"/>
        <w:numPr>
          <w:ilvl w:val="0"/>
          <w:numId w:val="20"/>
        </w:numPr>
        <w:spacing w:before="120" w:after="0" w:line="320" w:lineRule="atLeast"/>
        <w:ind w:left="1077" w:hanging="357"/>
        <w:contextualSpacing w:val="0"/>
        <w:jc w:val="both"/>
        <w:rPr>
          <w:rFonts w:eastAsia="Times New Roman" w:cs="Times New Roman"/>
          <w:color w:val="000000"/>
          <w:lang w:eastAsia="pt-PT"/>
        </w:rPr>
      </w:pPr>
      <w:r>
        <w:rPr>
          <w:rFonts w:eastAsia="Times New Roman" w:cs="Times New Roman"/>
          <w:color w:val="000000"/>
          <w:lang w:eastAsia="pt-PT"/>
        </w:rPr>
        <w:t>3 pontos,</w:t>
      </w:r>
      <w:r w:rsidR="0055009C" w:rsidRPr="004A0AF7">
        <w:rPr>
          <w:rFonts w:eastAsia="Times New Roman" w:cs="Times New Roman"/>
          <w:color w:val="000000"/>
          <w:lang w:eastAsia="pt-PT"/>
        </w:rPr>
        <w:t xml:space="preserve"> para as operações que se enquadram dentro da estra</w:t>
      </w:r>
      <w:r>
        <w:rPr>
          <w:rFonts w:eastAsia="Times New Roman" w:cs="Times New Roman"/>
          <w:color w:val="000000"/>
          <w:lang w:eastAsia="pt-PT"/>
        </w:rPr>
        <w:t>tégia regional definida no PMUS;</w:t>
      </w:r>
    </w:p>
    <w:p w:rsidR="0055009C" w:rsidRPr="004A0AF7" w:rsidRDefault="0055009C" w:rsidP="004A0AF7">
      <w:pPr>
        <w:pStyle w:val="PargrafodaLista"/>
        <w:numPr>
          <w:ilvl w:val="0"/>
          <w:numId w:val="20"/>
        </w:numPr>
        <w:spacing w:before="120" w:after="0" w:line="320" w:lineRule="atLeast"/>
        <w:ind w:left="1077" w:hanging="357"/>
        <w:contextualSpacing w:val="0"/>
        <w:jc w:val="both"/>
        <w:rPr>
          <w:rFonts w:cs="Calibri"/>
          <w:color w:val="000000"/>
        </w:rPr>
      </w:pPr>
      <w:r w:rsidRPr="004A0AF7">
        <w:rPr>
          <w:rFonts w:eastAsia="Times New Roman" w:cs="Times New Roman"/>
          <w:color w:val="000000"/>
          <w:lang w:eastAsia="pt-PT"/>
        </w:rPr>
        <w:t xml:space="preserve">5 pontos em casos em que marcadamente traduzem a execução do </w:t>
      </w:r>
      <w:proofErr w:type="gramStart"/>
      <w:r w:rsidRPr="004A0AF7">
        <w:rPr>
          <w:rFonts w:eastAsia="Times New Roman" w:cs="Times New Roman"/>
          <w:color w:val="000000"/>
          <w:lang w:eastAsia="pt-PT"/>
        </w:rPr>
        <w:t>PMUS</w:t>
      </w:r>
      <w:proofErr w:type="gramEnd"/>
      <w:r w:rsidRPr="004A0AF7">
        <w:rPr>
          <w:rFonts w:eastAsia="Times New Roman" w:cs="Times New Roman"/>
          <w:color w:val="000000"/>
          <w:lang w:eastAsia="pt-PT"/>
        </w:rPr>
        <w:t xml:space="preserve"> mas também e/ou eliminam/minimizam falhas da oferta e/ou manifestam uma abrangência territorial significativa, à escala da ilha/Região onde são implementadas</w:t>
      </w:r>
      <w:r w:rsidRPr="004A0AF7">
        <w:rPr>
          <w:rFonts w:cs="Calibri"/>
          <w:color w:val="000000"/>
        </w:rPr>
        <w:t>.</w:t>
      </w:r>
    </w:p>
    <w:p w:rsidR="0055009C" w:rsidRPr="004A0AF7" w:rsidRDefault="0055009C" w:rsidP="004A0AF7">
      <w:pPr>
        <w:pStyle w:val="PargrafodaLista"/>
        <w:spacing w:before="120" w:after="0" w:line="320" w:lineRule="atLeast"/>
        <w:ind w:left="1077"/>
        <w:contextualSpacing w:val="0"/>
        <w:jc w:val="both"/>
        <w:rPr>
          <w:rFonts w:cs="Calibri"/>
          <w:color w:val="000000"/>
        </w:rPr>
      </w:pPr>
    </w:p>
    <w:p w:rsidR="0055009C" w:rsidRPr="004A0AF7" w:rsidRDefault="0055009C" w:rsidP="004A0AF7">
      <w:pPr>
        <w:spacing w:before="120" w:after="0" w:line="320" w:lineRule="atLeast"/>
        <w:ind w:left="284"/>
        <w:jc w:val="both"/>
        <w:rPr>
          <w:bCs/>
        </w:rPr>
      </w:pPr>
      <w:r w:rsidRPr="004A0AF7">
        <w:rPr>
          <w:rFonts w:cs="Arial"/>
          <w:b/>
        </w:rPr>
        <w:t xml:space="preserve">C – Eficiência, Sustentabilidade E Inovação </w:t>
      </w:r>
      <w:r w:rsidRPr="004A0AF7">
        <w:rPr>
          <w:bCs/>
        </w:rPr>
        <w:t>(30%)</w:t>
      </w:r>
    </w:p>
    <w:p w:rsidR="0055009C" w:rsidRPr="004A0AF7" w:rsidRDefault="0055009C" w:rsidP="004A0AF7">
      <w:pPr>
        <w:spacing w:before="120" w:after="0" w:line="320" w:lineRule="atLeast"/>
        <w:ind w:left="284"/>
        <w:jc w:val="both"/>
        <w:rPr>
          <w:rFonts w:eastAsia="Times New Roman" w:cs="Times New Roman"/>
          <w:color w:val="000000"/>
          <w:lang w:eastAsia="pt-PT"/>
        </w:rPr>
      </w:pPr>
      <w:r w:rsidRPr="004A0AF7">
        <w:rPr>
          <w:rFonts w:eastAsia="Times New Roman" w:cs="Times New Roman"/>
          <w:color w:val="000000"/>
          <w:lang w:eastAsia="pt-PT"/>
        </w:rPr>
        <w:t xml:space="preserve">Ao nível da </w:t>
      </w:r>
      <w:r w:rsidRPr="004A0AF7">
        <w:rPr>
          <w:rFonts w:eastAsia="Times New Roman" w:cs="Times New Roman"/>
          <w:b/>
          <w:color w:val="000000"/>
          <w:lang w:eastAsia="pt-PT"/>
        </w:rPr>
        <w:t>eficiência</w:t>
      </w:r>
      <w:r w:rsidR="00FF7A55" w:rsidRPr="004A0AF7">
        <w:rPr>
          <w:rFonts w:eastAsia="Times New Roman" w:cs="Times New Roman"/>
          <w:b/>
          <w:color w:val="000000"/>
          <w:lang w:eastAsia="pt-PT"/>
        </w:rPr>
        <w:t xml:space="preserve"> </w:t>
      </w:r>
      <w:r w:rsidRPr="004A0AF7">
        <w:rPr>
          <w:rFonts w:eastAsia="Times New Roman" w:cs="Times New Roman"/>
          <w:color w:val="000000"/>
          <w:lang w:eastAsia="pt-PT"/>
        </w:rPr>
        <w:t xml:space="preserve">será avaliada através de benchmarking com as melhores práticas ao nível do </w:t>
      </w:r>
      <w:r w:rsidRPr="004A0AF7">
        <w:rPr>
          <w:rFonts w:cs="Arial"/>
        </w:rPr>
        <w:t>custo</w:t>
      </w:r>
      <w:r w:rsidRPr="004A0AF7">
        <w:rPr>
          <w:rFonts w:eastAsia="Times New Roman" w:cs="Times New Roman"/>
          <w:color w:val="000000"/>
          <w:lang w:eastAsia="pt-PT"/>
        </w:rPr>
        <w:t xml:space="preserve"> de cada quilómetro de via dedicada à mobilidade suave. </w:t>
      </w:r>
    </w:p>
    <w:p w:rsidR="0055009C" w:rsidRPr="004A0AF7" w:rsidRDefault="0055009C" w:rsidP="004A0AF7">
      <w:pPr>
        <w:spacing w:before="120" w:after="0" w:line="320" w:lineRule="atLeast"/>
        <w:ind w:left="284"/>
        <w:jc w:val="both"/>
        <w:rPr>
          <w:rFonts w:eastAsia="Times New Roman" w:cs="Times New Roman"/>
          <w:color w:val="000000"/>
          <w:lang w:eastAsia="pt-PT"/>
        </w:rPr>
      </w:pPr>
      <w:r w:rsidRPr="004A0AF7">
        <w:rPr>
          <w:rFonts w:eastAsia="Times New Roman" w:cs="Times New Roman"/>
          <w:color w:val="000000"/>
          <w:lang w:eastAsia="pt-PT"/>
        </w:rPr>
        <w:t xml:space="preserve">Como em demais domínios de intervenção, a aplicação deste tipo de critérios e a forma como é realizada implica alguma ponderação, resultante dos sobrecustos registados no processo de </w:t>
      </w:r>
      <w:r w:rsidRPr="004A0AF7">
        <w:rPr>
          <w:rFonts w:cs="Arial"/>
        </w:rPr>
        <w:t>construção</w:t>
      </w:r>
      <w:r w:rsidRPr="004A0AF7">
        <w:rPr>
          <w:rFonts w:eastAsia="Times New Roman" w:cs="Times New Roman"/>
          <w:color w:val="000000"/>
          <w:lang w:eastAsia="pt-PT"/>
        </w:rPr>
        <w:t xml:space="preserve"> e aquisição de bens e serviços ao exterior, por via dos custos de transporte e da exiguidade do mercado regional. </w:t>
      </w:r>
    </w:p>
    <w:p w:rsidR="0055009C" w:rsidRPr="004A0AF7" w:rsidRDefault="0055009C" w:rsidP="004A0AF7">
      <w:pPr>
        <w:spacing w:before="120" w:after="0" w:line="320" w:lineRule="atLeast"/>
        <w:ind w:left="284"/>
        <w:jc w:val="both"/>
        <w:rPr>
          <w:rFonts w:eastAsia="Times New Roman" w:cs="Times New Roman"/>
          <w:color w:val="000000"/>
          <w:lang w:eastAsia="pt-PT"/>
        </w:rPr>
      </w:pPr>
      <w:r w:rsidRPr="004A0AF7">
        <w:rPr>
          <w:rFonts w:cs="Arial"/>
        </w:rPr>
        <w:t>Propõe</w:t>
      </w:r>
      <w:r w:rsidRPr="004A0AF7">
        <w:rPr>
          <w:rFonts w:eastAsia="Times New Roman" w:cs="Times New Roman"/>
          <w:color w:val="000000"/>
          <w:lang w:eastAsia="pt-PT"/>
        </w:rPr>
        <w:t>-se neste critério a pontuação:</w:t>
      </w:r>
    </w:p>
    <w:p w:rsidR="0055009C" w:rsidRPr="004A0AF7" w:rsidRDefault="0055009C" w:rsidP="004A0AF7">
      <w:pPr>
        <w:pStyle w:val="PargrafodaLista"/>
        <w:numPr>
          <w:ilvl w:val="0"/>
          <w:numId w:val="21"/>
        </w:numPr>
        <w:spacing w:before="120" w:after="0" w:line="320" w:lineRule="atLeast"/>
        <w:contextualSpacing w:val="0"/>
        <w:jc w:val="both"/>
        <w:rPr>
          <w:rFonts w:eastAsia="Times New Roman" w:cs="Times New Roman"/>
          <w:color w:val="000000"/>
          <w:lang w:eastAsia="pt-PT"/>
        </w:rPr>
      </w:pPr>
      <w:r w:rsidRPr="004A0AF7">
        <w:rPr>
          <w:rFonts w:eastAsia="Times New Roman" w:cs="Times New Roman"/>
          <w:color w:val="000000"/>
          <w:lang w:eastAsia="pt-PT"/>
        </w:rPr>
        <w:t>1 ponto para desvios superiores a</w:t>
      </w:r>
      <w:r w:rsidR="004A0AF7">
        <w:rPr>
          <w:rFonts w:eastAsia="Times New Roman" w:cs="Times New Roman"/>
          <w:color w:val="000000"/>
          <w:lang w:eastAsia="pt-PT"/>
        </w:rPr>
        <w:t xml:space="preserve"> 15% na comparação estabelecida;</w:t>
      </w:r>
    </w:p>
    <w:p w:rsidR="0055009C" w:rsidRPr="004A0AF7" w:rsidRDefault="0055009C" w:rsidP="004A0AF7">
      <w:pPr>
        <w:pStyle w:val="PargrafodaLista"/>
        <w:numPr>
          <w:ilvl w:val="0"/>
          <w:numId w:val="21"/>
        </w:numPr>
        <w:spacing w:before="120" w:after="0" w:line="320" w:lineRule="atLeast"/>
        <w:ind w:left="1077" w:hanging="357"/>
        <w:contextualSpacing w:val="0"/>
        <w:jc w:val="both"/>
        <w:rPr>
          <w:rFonts w:eastAsia="Times New Roman" w:cs="Times New Roman"/>
          <w:color w:val="000000"/>
          <w:lang w:eastAsia="pt-PT"/>
        </w:rPr>
      </w:pPr>
      <w:r w:rsidRPr="004A0AF7">
        <w:rPr>
          <w:rFonts w:eastAsia="Times New Roman" w:cs="Times New Roman"/>
          <w:color w:val="000000"/>
          <w:lang w:eastAsia="pt-PT"/>
        </w:rPr>
        <w:t xml:space="preserve">3 pontos </w:t>
      </w:r>
      <w:r w:rsidR="004A0AF7">
        <w:rPr>
          <w:rFonts w:eastAsia="Times New Roman" w:cs="Times New Roman"/>
          <w:color w:val="000000"/>
          <w:lang w:eastAsia="pt-PT"/>
        </w:rPr>
        <w:t>para o intervalo entre 5 a 14%;</w:t>
      </w:r>
    </w:p>
    <w:p w:rsidR="0055009C" w:rsidRPr="004A0AF7" w:rsidRDefault="0055009C" w:rsidP="004A0AF7">
      <w:pPr>
        <w:pStyle w:val="PargrafodaLista"/>
        <w:numPr>
          <w:ilvl w:val="0"/>
          <w:numId w:val="21"/>
        </w:numPr>
        <w:spacing w:before="120" w:after="0" w:line="320" w:lineRule="atLeast"/>
        <w:ind w:left="1077" w:hanging="357"/>
        <w:contextualSpacing w:val="0"/>
        <w:jc w:val="both"/>
        <w:rPr>
          <w:rFonts w:eastAsia="Times New Roman" w:cs="Times New Roman"/>
          <w:color w:val="000000"/>
          <w:lang w:eastAsia="pt-PT"/>
        </w:rPr>
      </w:pPr>
      <w:r w:rsidRPr="004A0AF7">
        <w:rPr>
          <w:rFonts w:eastAsia="Times New Roman" w:cs="Times New Roman"/>
          <w:color w:val="000000"/>
          <w:lang w:eastAsia="pt-PT"/>
        </w:rPr>
        <w:t>5 pontos pela obtenção de preços/custos equiparáveis ou mesmo inferiores aos praticados para a mesma tipol</w:t>
      </w:r>
      <w:r w:rsidR="004A0AF7">
        <w:rPr>
          <w:rFonts w:eastAsia="Times New Roman" w:cs="Times New Roman"/>
          <w:color w:val="000000"/>
          <w:lang w:eastAsia="pt-PT"/>
        </w:rPr>
        <w:t>ogia de operações no continente.</w:t>
      </w:r>
    </w:p>
    <w:p w:rsidR="0055009C" w:rsidRPr="004A0AF7" w:rsidRDefault="0055009C" w:rsidP="004A0AF7">
      <w:pPr>
        <w:spacing w:before="120" w:after="0" w:line="320" w:lineRule="atLeast"/>
        <w:ind w:left="284"/>
        <w:jc w:val="both"/>
        <w:rPr>
          <w:rFonts w:eastAsia="Times New Roman" w:cs="Times New Roman"/>
          <w:color w:val="000000"/>
          <w:lang w:eastAsia="pt-PT"/>
        </w:rPr>
      </w:pPr>
      <w:r w:rsidRPr="004A0AF7">
        <w:rPr>
          <w:rFonts w:eastAsia="Times New Roman" w:cs="Times New Roman"/>
          <w:color w:val="000000"/>
          <w:lang w:eastAsia="pt-PT"/>
        </w:rPr>
        <w:t xml:space="preserve">Ao </w:t>
      </w:r>
      <w:r w:rsidRPr="004A0AF7">
        <w:rPr>
          <w:rFonts w:cs="Arial"/>
        </w:rPr>
        <w:t>nível</w:t>
      </w:r>
      <w:r w:rsidRPr="004A0AF7">
        <w:rPr>
          <w:rFonts w:eastAsia="Times New Roman" w:cs="Times New Roman"/>
          <w:color w:val="000000"/>
          <w:lang w:eastAsia="pt-PT"/>
        </w:rPr>
        <w:t xml:space="preserve"> da </w:t>
      </w:r>
      <w:r w:rsidRPr="004A0AF7">
        <w:rPr>
          <w:rFonts w:eastAsia="Times New Roman" w:cs="Times New Roman"/>
          <w:b/>
          <w:color w:val="000000"/>
          <w:lang w:eastAsia="pt-PT"/>
        </w:rPr>
        <w:t>sustentabilidade e da inovação</w:t>
      </w:r>
      <w:r w:rsidRPr="004A0AF7">
        <w:rPr>
          <w:rFonts w:eastAsia="Times New Roman" w:cs="Times New Roman"/>
          <w:color w:val="000000"/>
          <w:lang w:eastAsia="pt-PT"/>
        </w:rPr>
        <w:t>, serão pontuadas 2 vertentes do projeto:</w:t>
      </w:r>
    </w:p>
    <w:p w:rsidR="0055009C" w:rsidRPr="004A0AF7" w:rsidRDefault="0055009C" w:rsidP="004A0AF7">
      <w:pPr>
        <w:spacing w:before="120" w:after="0" w:line="320" w:lineRule="atLeast"/>
        <w:ind w:left="284"/>
        <w:jc w:val="both"/>
        <w:rPr>
          <w:rFonts w:eastAsia="Times New Roman" w:cs="Times New Roman"/>
          <w:color w:val="000000"/>
          <w:lang w:eastAsia="pt-PT"/>
        </w:rPr>
      </w:pPr>
      <w:r w:rsidRPr="004A0AF7">
        <w:rPr>
          <w:rFonts w:eastAsia="Times New Roman" w:cs="Times New Roman"/>
          <w:color w:val="000000"/>
          <w:lang w:eastAsia="pt-PT"/>
        </w:rPr>
        <w:t xml:space="preserve">O contributo para a melhoria da </w:t>
      </w:r>
      <w:r w:rsidRPr="004A0AF7">
        <w:rPr>
          <w:rFonts w:eastAsia="Times New Roman" w:cs="Times New Roman"/>
          <w:color w:val="000000"/>
          <w:u w:val="single"/>
          <w:lang w:eastAsia="pt-PT"/>
        </w:rPr>
        <w:t>rede de interface</w:t>
      </w:r>
      <w:r w:rsidRPr="004A0AF7">
        <w:rPr>
          <w:rFonts w:eastAsia="Times New Roman" w:cs="Times New Roman"/>
          <w:color w:val="000000"/>
          <w:lang w:eastAsia="pt-PT"/>
        </w:rPr>
        <w:t>, sendo valorizado em:</w:t>
      </w:r>
    </w:p>
    <w:p w:rsidR="0055009C" w:rsidRPr="004A0AF7" w:rsidRDefault="0055009C" w:rsidP="004A0AF7">
      <w:pPr>
        <w:pStyle w:val="PargrafodaLista"/>
        <w:numPr>
          <w:ilvl w:val="0"/>
          <w:numId w:val="22"/>
        </w:numPr>
        <w:spacing w:before="120" w:after="0" w:line="320" w:lineRule="atLeast"/>
        <w:contextualSpacing w:val="0"/>
        <w:jc w:val="both"/>
        <w:rPr>
          <w:rFonts w:eastAsia="Times New Roman" w:cs="Times New Roman"/>
          <w:color w:val="000000"/>
          <w:lang w:eastAsia="pt-PT"/>
        </w:rPr>
      </w:pPr>
      <w:r w:rsidRPr="004A0AF7">
        <w:rPr>
          <w:rFonts w:eastAsia="Times New Roman" w:cs="Times New Roman"/>
          <w:color w:val="000000"/>
          <w:lang w:eastAsia="pt-PT"/>
        </w:rPr>
        <w:t>3 pontos, se contribui para a melhoria da rede de interface, articulando 2 interfaces (ciclovia</w:t>
      </w:r>
      <w:r w:rsidR="004A0AF7">
        <w:rPr>
          <w:rFonts w:eastAsia="Times New Roman" w:cs="Times New Roman"/>
          <w:color w:val="000000"/>
          <w:lang w:eastAsia="pt-PT"/>
        </w:rPr>
        <w:t>, rodovia e/ou marítimo/aéreo);</w:t>
      </w:r>
    </w:p>
    <w:p w:rsidR="0055009C" w:rsidRPr="004A0AF7" w:rsidRDefault="0055009C" w:rsidP="004A0AF7">
      <w:pPr>
        <w:pStyle w:val="PargrafodaLista"/>
        <w:numPr>
          <w:ilvl w:val="0"/>
          <w:numId w:val="22"/>
        </w:numPr>
        <w:spacing w:before="120" w:after="0" w:line="320" w:lineRule="atLeast"/>
        <w:ind w:left="1077" w:hanging="357"/>
        <w:contextualSpacing w:val="0"/>
        <w:jc w:val="both"/>
        <w:rPr>
          <w:rFonts w:eastAsia="Times New Roman" w:cs="Times New Roman"/>
          <w:color w:val="000000"/>
          <w:lang w:eastAsia="pt-PT"/>
        </w:rPr>
      </w:pPr>
      <w:r w:rsidRPr="004A0AF7">
        <w:rPr>
          <w:rFonts w:eastAsia="Times New Roman" w:cs="Times New Roman"/>
          <w:color w:val="000000"/>
          <w:lang w:eastAsia="pt-PT"/>
        </w:rPr>
        <w:t>5 pontos</w:t>
      </w:r>
      <w:r w:rsidR="004A0AF7">
        <w:rPr>
          <w:rFonts w:eastAsia="Times New Roman" w:cs="Times New Roman"/>
          <w:color w:val="000000"/>
          <w:lang w:eastAsia="pt-PT"/>
        </w:rPr>
        <w:t>,</w:t>
      </w:r>
      <w:r w:rsidRPr="004A0AF7">
        <w:rPr>
          <w:rFonts w:eastAsia="Times New Roman" w:cs="Times New Roman"/>
          <w:color w:val="000000"/>
          <w:lang w:eastAsia="pt-PT"/>
        </w:rPr>
        <w:t xml:space="preserve"> se contribui para a melhoria da rede de interface, articulando 3 interfaces (ciclovia, rodovia e marítimo/aéreo).</w:t>
      </w:r>
    </w:p>
    <w:p w:rsidR="004A0AF7" w:rsidRDefault="004A0AF7">
      <w:pPr>
        <w:rPr>
          <w:rFonts w:eastAsia="Times New Roman" w:cs="Times New Roman"/>
          <w:color w:val="000000"/>
          <w:lang w:eastAsia="pt-PT"/>
        </w:rPr>
      </w:pPr>
      <w:r>
        <w:rPr>
          <w:rFonts w:eastAsia="Times New Roman" w:cs="Times New Roman"/>
          <w:color w:val="000000"/>
          <w:lang w:eastAsia="pt-PT"/>
        </w:rPr>
        <w:br w:type="page"/>
      </w:r>
    </w:p>
    <w:p w:rsidR="0055009C" w:rsidRPr="004A0AF7" w:rsidRDefault="0055009C" w:rsidP="004A0AF7">
      <w:pPr>
        <w:spacing w:before="120" w:after="0" w:line="320" w:lineRule="atLeast"/>
        <w:ind w:left="284"/>
        <w:jc w:val="both"/>
        <w:rPr>
          <w:rFonts w:eastAsia="Times New Roman" w:cs="Times New Roman"/>
          <w:color w:val="000000"/>
          <w:lang w:eastAsia="pt-PT"/>
        </w:rPr>
      </w:pPr>
      <w:r w:rsidRPr="004A0AF7">
        <w:rPr>
          <w:rFonts w:eastAsia="Times New Roman" w:cs="Times New Roman"/>
          <w:color w:val="000000"/>
          <w:lang w:eastAsia="pt-PT"/>
        </w:rPr>
        <w:lastRenderedPageBreak/>
        <w:t>O contributo da operação par</w:t>
      </w:r>
      <w:r w:rsidR="00DE16D8" w:rsidRPr="004A0AF7">
        <w:rPr>
          <w:rFonts w:eastAsia="Times New Roman" w:cs="Times New Roman"/>
          <w:color w:val="000000"/>
          <w:lang w:eastAsia="pt-PT"/>
        </w:rPr>
        <w:t>a uma mobilidade mais inclusiva</w:t>
      </w:r>
      <w:r w:rsidRPr="004A0AF7">
        <w:rPr>
          <w:rFonts w:eastAsia="Times New Roman" w:cs="Times New Roman"/>
          <w:color w:val="000000"/>
          <w:lang w:eastAsia="pt-PT"/>
        </w:rPr>
        <w:t xml:space="preserve"> será pontuado em função da possibilidade de eliminação de barreiras para os utilizadores mais vulneráveis e também em termos de segurança. Propõe-se neste critério a pontuação:</w:t>
      </w:r>
    </w:p>
    <w:p w:rsidR="0055009C" w:rsidRPr="004A0AF7" w:rsidRDefault="004A0AF7" w:rsidP="004A0AF7">
      <w:pPr>
        <w:pStyle w:val="PargrafodaLista"/>
        <w:numPr>
          <w:ilvl w:val="0"/>
          <w:numId w:val="23"/>
        </w:numPr>
        <w:spacing w:before="120" w:after="0" w:line="320" w:lineRule="atLeast"/>
        <w:contextualSpacing w:val="0"/>
        <w:jc w:val="both"/>
        <w:rPr>
          <w:rFonts w:eastAsia="Times New Roman" w:cs="Times New Roman"/>
          <w:color w:val="000000"/>
          <w:lang w:eastAsia="pt-PT"/>
        </w:rPr>
      </w:pPr>
      <w:r>
        <w:rPr>
          <w:rFonts w:eastAsia="Times New Roman" w:cs="Times New Roman"/>
          <w:color w:val="000000"/>
          <w:lang w:eastAsia="pt-PT"/>
        </w:rPr>
        <w:t>1 ponto</w:t>
      </w:r>
      <w:r w:rsidR="0055009C" w:rsidRPr="004A0AF7">
        <w:rPr>
          <w:rFonts w:eastAsia="Times New Roman" w:cs="Times New Roman"/>
          <w:color w:val="000000"/>
          <w:lang w:eastAsia="pt-PT"/>
        </w:rPr>
        <w:t xml:space="preserve"> para as operações que apresentem mais d</w:t>
      </w:r>
      <w:r>
        <w:rPr>
          <w:rFonts w:eastAsia="Times New Roman" w:cs="Times New Roman"/>
          <w:color w:val="000000"/>
          <w:lang w:eastAsia="pt-PT"/>
        </w:rPr>
        <w:t>e 3 interceções com as rodovias;</w:t>
      </w:r>
    </w:p>
    <w:p w:rsidR="0055009C" w:rsidRPr="004A0AF7" w:rsidRDefault="004A0AF7" w:rsidP="004A0AF7">
      <w:pPr>
        <w:pStyle w:val="PargrafodaLista"/>
        <w:numPr>
          <w:ilvl w:val="0"/>
          <w:numId w:val="23"/>
        </w:numPr>
        <w:spacing w:before="120" w:after="0" w:line="320" w:lineRule="atLeast"/>
        <w:ind w:left="1077" w:hanging="357"/>
        <w:contextualSpacing w:val="0"/>
        <w:jc w:val="both"/>
        <w:rPr>
          <w:rFonts w:eastAsia="Times New Roman" w:cs="Times New Roman"/>
          <w:color w:val="000000"/>
          <w:lang w:eastAsia="pt-PT"/>
        </w:rPr>
      </w:pPr>
      <w:r>
        <w:rPr>
          <w:rFonts w:eastAsia="Times New Roman" w:cs="Times New Roman"/>
          <w:color w:val="000000"/>
          <w:lang w:eastAsia="pt-PT"/>
        </w:rPr>
        <w:t>3 pontos</w:t>
      </w:r>
      <w:r w:rsidR="0055009C" w:rsidRPr="004A0AF7">
        <w:rPr>
          <w:rFonts w:eastAsia="Times New Roman" w:cs="Times New Roman"/>
          <w:color w:val="000000"/>
          <w:lang w:eastAsia="pt-PT"/>
        </w:rPr>
        <w:t xml:space="preserve"> para as operações que apresentem até 3 interceções com rodovias</w:t>
      </w:r>
      <w:r>
        <w:rPr>
          <w:rFonts w:eastAsia="Times New Roman" w:cs="Times New Roman"/>
          <w:color w:val="000000"/>
          <w:lang w:eastAsia="pt-PT"/>
        </w:rPr>
        <w:t>;</w:t>
      </w:r>
    </w:p>
    <w:p w:rsidR="0055009C" w:rsidRPr="004A0AF7" w:rsidRDefault="0055009C" w:rsidP="004A0AF7">
      <w:pPr>
        <w:pStyle w:val="PargrafodaLista"/>
        <w:numPr>
          <w:ilvl w:val="0"/>
          <w:numId w:val="23"/>
        </w:numPr>
        <w:spacing w:before="120" w:after="0" w:line="320" w:lineRule="atLeast"/>
        <w:ind w:left="1077" w:hanging="357"/>
        <w:contextualSpacing w:val="0"/>
        <w:jc w:val="both"/>
        <w:rPr>
          <w:rFonts w:eastAsia="Times New Roman" w:cs="Times New Roman"/>
          <w:color w:val="000000"/>
          <w:lang w:eastAsia="pt-PT"/>
        </w:rPr>
      </w:pPr>
      <w:r w:rsidRPr="004A0AF7">
        <w:rPr>
          <w:rFonts w:eastAsia="Times New Roman" w:cs="Times New Roman"/>
          <w:color w:val="000000"/>
          <w:lang w:eastAsia="pt-PT"/>
        </w:rPr>
        <w:t>5 pontos para as operações que não apresentem interceção com rodovias.</w:t>
      </w:r>
    </w:p>
    <w:p w:rsidR="00FF7A55" w:rsidRPr="004A0AF7" w:rsidRDefault="00FF7A55" w:rsidP="004A0AF7">
      <w:pPr>
        <w:spacing w:before="120" w:after="0" w:line="320" w:lineRule="atLeast"/>
        <w:jc w:val="center"/>
      </w:pPr>
    </w:p>
    <w:p w:rsidR="00D265F8" w:rsidRPr="004A0AF7" w:rsidRDefault="009C0CE3" w:rsidP="00560709">
      <w:pPr>
        <w:spacing w:before="120" w:after="0" w:line="320" w:lineRule="atLeast"/>
      </w:pPr>
      <w:r>
        <w:t>Nota –</w:t>
      </w:r>
      <w:r w:rsidR="00560709">
        <w:t xml:space="preserve"> C</w:t>
      </w:r>
      <w:r>
        <w:t xml:space="preserve">ada </w:t>
      </w:r>
      <w:r w:rsidR="00D265F8">
        <w:t>nível do critério C</w:t>
      </w:r>
      <w:r>
        <w:t xml:space="preserve"> t</w:t>
      </w:r>
      <w:r w:rsidR="00560709">
        <w:t>e</w:t>
      </w:r>
      <w:r>
        <w:t xml:space="preserve">m </w:t>
      </w:r>
      <w:r w:rsidR="00560709">
        <w:t xml:space="preserve">o mesmo peso, sendo o </w:t>
      </w:r>
      <w:r w:rsidR="00D265F8">
        <w:t xml:space="preserve">valor </w:t>
      </w:r>
      <w:r w:rsidR="00560709">
        <w:t xml:space="preserve">deste </w:t>
      </w:r>
      <w:bookmarkStart w:id="0" w:name="_GoBack"/>
      <w:bookmarkEnd w:id="0"/>
      <w:r w:rsidR="00560709">
        <w:t xml:space="preserve">critério </w:t>
      </w:r>
      <w:r w:rsidR="00D265F8">
        <w:t xml:space="preserve">obtido pela </w:t>
      </w:r>
      <w:r w:rsidR="00560709">
        <w:t>média</w:t>
      </w:r>
      <w:r w:rsidR="00D265F8">
        <w:t xml:space="preserve"> </w:t>
      </w:r>
      <w:r w:rsidR="00560709">
        <w:t xml:space="preserve">aritmética dos 3 </w:t>
      </w:r>
      <w:r w:rsidR="00D265F8">
        <w:t>níveis</w:t>
      </w:r>
      <w:r w:rsidR="00560709">
        <w:t>.</w:t>
      </w:r>
    </w:p>
    <w:sectPr w:rsidR="00D265F8" w:rsidRPr="004A0AF7" w:rsidSect="007C41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418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709" w:rsidRDefault="00560709" w:rsidP="00D46AF4">
      <w:pPr>
        <w:spacing w:after="0" w:line="240" w:lineRule="auto"/>
      </w:pPr>
      <w:r>
        <w:separator/>
      </w:r>
    </w:p>
  </w:endnote>
  <w:endnote w:type="continuationSeparator" w:id="0">
    <w:p w:rsidR="00560709" w:rsidRDefault="00560709" w:rsidP="00D4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709" w:rsidRDefault="0056070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9747"/>
    </w:tblGrid>
    <w:tr w:rsidR="00560709" w:rsidRPr="00D46AF4" w:rsidTr="001568AD">
      <w:tc>
        <w:tcPr>
          <w:tcW w:w="9747" w:type="dxa"/>
          <w:shd w:val="clear" w:color="auto" w:fill="auto"/>
        </w:tcPr>
        <w:p w:rsidR="00560709" w:rsidRPr="00D46AF4" w:rsidRDefault="00560709" w:rsidP="00D46AF4">
          <w:pPr>
            <w:spacing w:before="120" w:after="0" w:line="240" w:lineRule="auto"/>
            <w:rPr>
              <w:rFonts w:ascii="Calibri" w:eastAsia="Calibri" w:hAnsi="Calibri"/>
              <w:color w:val="404040" w:themeColor="text1" w:themeTint="BF"/>
              <w:sz w:val="12"/>
              <w:szCs w:val="12"/>
            </w:rPr>
          </w:pPr>
          <w:r w:rsidRPr="00D46AF4">
            <w:rPr>
              <w:rFonts w:ascii="Calibri" w:eastAsia="Calibri" w:hAnsi="Calibri"/>
              <w:color w:val="404040" w:themeColor="text1" w:themeTint="BF"/>
              <w:sz w:val="12"/>
              <w:szCs w:val="12"/>
            </w:rPr>
            <w:t>REGIÃO AUTÓNOM</w:t>
          </w:r>
          <w:r>
            <w:rPr>
              <w:rFonts w:ascii="Calibri" w:eastAsia="Calibri" w:hAnsi="Calibri"/>
              <w:color w:val="404040" w:themeColor="text1" w:themeTint="BF"/>
              <w:sz w:val="12"/>
              <w:szCs w:val="12"/>
            </w:rPr>
            <w:t xml:space="preserve">A DOS AÇORES – Vice-Presidência, Emprego e Competitividade </w:t>
          </w:r>
          <w:proofErr w:type="gramStart"/>
          <w:r>
            <w:rPr>
              <w:rFonts w:ascii="Calibri" w:eastAsia="Calibri" w:hAnsi="Calibri"/>
              <w:color w:val="404040" w:themeColor="text1" w:themeTint="BF"/>
              <w:sz w:val="12"/>
              <w:szCs w:val="12"/>
            </w:rPr>
            <w:t xml:space="preserve">Empresarial </w:t>
          </w:r>
          <w:r w:rsidRPr="00D46AF4">
            <w:rPr>
              <w:rFonts w:ascii="Calibri" w:eastAsia="Calibri" w:hAnsi="Calibri"/>
              <w:color w:val="404040" w:themeColor="text1" w:themeTint="BF"/>
              <w:sz w:val="12"/>
              <w:szCs w:val="12"/>
            </w:rPr>
            <w:t xml:space="preserve"> –</w:t>
          </w:r>
          <w:proofErr w:type="gramEnd"/>
          <w:r w:rsidRPr="00D46AF4">
            <w:rPr>
              <w:rFonts w:ascii="Calibri" w:eastAsia="Calibri" w:hAnsi="Calibri"/>
              <w:color w:val="404040" w:themeColor="text1" w:themeTint="BF"/>
              <w:sz w:val="12"/>
              <w:szCs w:val="12"/>
            </w:rPr>
            <w:t xml:space="preserve"> Direção Regional do P</w:t>
          </w:r>
          <w:r>
            <w:rPr>
              <w:rFonts w:ascii="Calibri" w:eastAsia="Calibri" w:hAnsi="Calibri"/>
              <w:color w:val="404040" w:themeColor="text1" w:themeTint="BF"/>
              <w:sz w:val="12"/>
              <w:szCs w:val="12"/>
            </w:rPr>
            <w:t>laneamento e Fundos Estruturais</w:t>
          </w:r>
        </w:p>
        <w:p w:rsidR="00560709" w:rsidRPr="00D46AF4" w:rsidRDefault="00560709" w:rsidP="00FB0F97">
          <w:pPr>
            <w:spacing w:after="0" w:line="240" w:lineRule="auto"/>
            <w:rPr>
              <w:rFonts w:ascii="Calibri" w:eastAsia="Calibri" w:hAnsi="Calibri"/>
              <w:color w:val="404040" w:themeColor="text1" w:themeTint="BF"/>
              <w:sz w:val="12"/>
              <w:szCs w:val="12"/>
            </w:rPr>
          </w:pPr>
          <w:r w:rsidRPr="00D46AF4">
            <w:rPr>
              <w:rFonts w:ascii="Calibri" w:eastAsia="Calibri" w:hAnsi="Calibri"/>
              <w:color w:val="404040" w:themeColor="text1" w:themeTint="BF"/>
              <w:sz w:val="12"/>
              <w:szCs w:val="12"/>
            </w:rPr>
            <w:t xml:space="preserve">Caminho do Meio, 58 – São Carlos – 9701-853 Angra do Heroísmo – </w:t>
          </w:r>
          <w:proofErr w:type="spellStart"/>
          <w:r w:rsidRPr="00D46AF4">
            <w:rPr>
              <w:rFonts w:ascii="Calibri" w:eastAsia="Calibri" w:hAnsi="Calibri"/>
              <w:color w:val="404040" w:themeColor="text1" w:themeTint="BF"/>
              <w:sz w:val="12"/>
              <w:szCs w:val="12"/>
            </w:rPr>
            <w:t>Tel</w:t>
          </w:r>
          <w:proofErr w:type="spellEnd"/>
          <w:r w:rsidRPr="00D46AF4">
            <w:rPr>
              <w:rFonts w:ascii="Calibri" w:eastAsia="Calibri" w:hAnsi="Calibri"/>
              <w:color w:val="404040" w:themeColor="text1" w:themeTint="BF"/>
              <w:sz w:val="12"/>
              <w:szCs w:val="12"/>
            </w:rPr>
            <w:t xml:space="preserve">: (+351)295 206 380  Fax: (+351) 295 206 381  </w:t>
          </w:r>
          <w:hyperlink r:id="rId1" w:history="1">
            <w:r w:rsidRPr="003C1706">
              <w:rPr>
                <w:rStyle w:val="Hiperligao"/>
                <w:rFonts w:ascii="Calibri" w:eastAsia="Calibri" w:hAnsi="Calibri"/>
                <w:sz w:val="12"/>
                <w:szCs w:val="12"/>
              </w:rPr>
              <w:t>poacores2020@azores.gov.pt</w:t>
            </w:r>
          </w:hyperlink>
          <w:r>
            <w:rPr>
              <w:rStyle w:val="Hiperligao"/>
              <w:rFonts w:ascii="Calibri" w:eastAsia="Calibri" w:hAnsi="Calibri"/>
              <w:color w:val="404040" w:themeColor="text1" w:themeTint="BF"/>
              <w:sz w:val="12"/>
              <w:szCs w:val="12"/>
            </w:rPr>
            <w:t xml:space="preserve"> </w:t>
          </w:r>
          <w:r w:rsidRPr="00D46AF4">
            <w:rPr>
              <w:rFonts w:ascii="Calibri" w:eastAsia="Calibri" w:hAnsi="Calibri"/>
              <w:color w:val="404040" w:themeColor="text1" w:themeTint="BF"/>
              <w:sz w:val="12"/>
              <w:szCs w:val="12"/>
            </w:rPr>
            <w:t>www.poacores</w:t>
          </w:r>
          <w:r>
            <w:rPr>
              <w:rFonts w:ascii="Calibri" w:eastAsia="Calibri" w:hAnsi="Calibri"/>
              <w:color w:val="404040" w:themeColor="text1" w:themeTint="BF"/>
              <w:sz w:val="12"/>
              <w:szCs w:val="12"/>
            </w:rPr>
            <w:t>2020</w:t>
          </w:r>
          <w:r w:rsidRPr="00D46AF4">
            <w:rPr>
              <w:rFonts w:ascii="Calibri" w:eastAsia="Calibri" w:hAnsi="Calibri"/>
              <w:color w:val="404040" w:themeColor="text1" w:themeTint="BF"/>
              <w:sz w:val="12"/>
              <w:szCs w:val="12"/>
            </w:rPr>
            <w:t>.azores.gov.pt</w:t>
          </w:r>
        </w:p>
      </w:tc>
    </w:tr>
  </w:tbl>
  <w:sdt>
    <w:sdtPr>
      <w:rPr>
        <w:rFonts w:ascii="Arial Narrow" w:hAnsi="Arial Narrow"/>
        <w:sz w:val="18"/>
        <w:szCs w:val="18"/>
      </w:rPr>
      <w:id w:val="1477648756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560709" w:rsidRPr="00400355" w:rsidRDefault="00560709" w:rsidP="001568AD">
        <w:pPr>
          <w:pStyle w:val="Cabealho"/>
          <w:tabs>
            <w:tab w:val="clear" w:pos="8504"/>
          </w:tabs>
          <w:spacing w:before="60"/>
          <w:ind w:right="-1"/>
          <w:jc w:val="right"/>
          <w:rPr>
            <w:rFonts w:ascii="Arial Narrow" w:hAnsi="Arial Narrow"/>
            <w:sz w:val="16"/>
            <w:szCs w:val="16"/>
          </w:rPr>
        </w:pPr>
        <w:r w:rsidRPr="00400355">
          <w:rPr>
            <w:rFonts w:ascii="Arial Narrow" w:hAnsi="Arial Narrow"/>
            <w:bCs/>
            <w:sz w:val="16"/>
            <w:szCs w:val="16"/>
          </w:rPr>
          <w:fldChar w:fldCharType="begin"/>
        </w:r>
        <w:r w:rsidRPr="00400355">
          <w:rPr>
            <w:rFonts w:ascii="Arial Narrow" w:hAnsi="Arial Narrow"/>
            <w:bCs/>
            <w:sz w:val="16"/>
            <w:szCs w:val="16"/>
          </w:rPr>
          <w:instrText>PAGE</w:instrText>
        </w:r>
        <w:r w:rsidRPr="00400355">
          <w:rPr>
            <w:rFonts w:ascii="Arial Narrow" w:hAnsi="Arial Narrow"/>
            <w:bCs/>
            <w:sz w:val="16"/>
            <w:szCs w:val="16"/>
          </w:rPr>
          <w:fldChar w:fldCharType="separate"/>
        </w:r>
        <w:r w:rsidR="004771A1">
          <w:rPr>
            <w:rFonts w:ascii="Arial Narrow" w:hAnsi="Arial Narrow"/>
            <w:bCs/>
            <w:noProof/>
            <w:sz w:val="16"/>
            <w:szCs w:val="16"/>
          </w:rPr>
          <w:t>3</w:t>
        </w:r>
        <w:r w:rsidRPr="00400355">
          <w:rPr>
            <w:rFonts w:ascii="Arial Narrow" w:hAnsi="Arial Narrow"/>
            <w:bCs/>
            <w:sz w:val="16"/>
            <w:szCs w:val="16"/>
          </w:rPr>
          <w:fldChar w:fldCharType="end"/>
        </w:r>
        <w:r w:rsidRPr="00400355">
          <w:rPr>
            <w:rFonts w:ascii="Arial Narrow" w:hAnsi="Arial Narrow"/>
            <w:sz w:val="16"/>
            <w:szCs w:val="16"/>
          </w:rPr>
          <w:t xml:space="preserve"> de </w:t>
        </w:r>
        <w:r w:rsidRPr="00400355">
          <w:rPr>
            <w:rFonts w:ascii="Arial Narrow" w:hAnsi="Arial Narrow"/>
            <w:bCs/>
            <w:sz w:val="16"/>
            <w:szCs w:val="16"/>
          </w:rPr>
          <w:fldChar w:fldCharType="begin"/>
        </w:r>
        <w:r w:rsidRPr="00400355">
          <w:rPr>
            <w:rFonts w:ascii="Arial Narrow" w:hAnsi="Arial Narrow"/>
            <w:bCs/>
            <w:sz w:val="16"/>
            <w:szCs w:val="16"/>
          </w:rPr>
          <w:instrText>NUMPAGES</w:instrText>
        </w:r>
        <w:r w:rsidRPr="00400355">
          <w:rPr>
            <w:rFonts w:ascii="Arial Narrow" w:hAnsi="Arial Narrow"/>
            <w:bCs/>
            <w:sz w:val="16"/>
            <w:szCs w:val="16"/>
          </w:rPr>
          <w:fldChar w:fldCharType="separate"/>
        </w:r>
        <w:r w:rsidR="004771A1">
          <w:rPr>
            <w:rFonts w:ascii="Arial Narrow" w:hAnsi="Arial Narrow"/>
            <w:bCs/>
            <w:noProof/>
            <w:sz w:val="16"/>
            <w:szCs w:val="16"/>
          </w:rPr>
          <w:t>3</w:t>
        </w:r>
        <w:r w:rsidRPr="00400355">
          <w:rPr>
            <w:rFonts w:ascii="Arial Narrow" w:hAnsi="Arial Narrow"/>
            <w:bCs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709" w:rsidRDefault="005607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709" w:rsidRDefault="00560709" w:rsidP="00D46AF4">
      <w:pPr>
        <w:spacing w:after="0" w:line="240" w:lineRule="auto"/>
      </w:pPr>
      <w:r>
        <w:separator/>
      </w:r>
    </w:p>
  </w:footnote>
  <w:footnote w:type="continuationSeparator" w:id="0">
    <w:p w:rsidR="00560709" w:rsidRDefault="00560709" w:rsidP="00D46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709" w:rsidRDefault="0056070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709" w:rsidRDefault="00560709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65E748C6" wp14:editId="74DFD208">
          <wp:simplePos x="0" y="0"/>
          <wp:positionH relativeFrom="column">
            <wp:posOffset>5041900</wp:posOffset>
          </wp:positionH>
          <wp:positionV relativeFrom="paragraph">
            <wp:posOffset>-220980</wp:posOffset>
          </wp:positionV>
          <wp:extent cx="1035050" cy="406400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498971A5" wp14:editId="38D9A0C8">
          <wp:simplePos x="0" y="0"/>
          <wp:positionH relativeFrom="column">
            <wp:posOffset>60960</wp:posOffset>
          </wp:positionH>
          <wp:positionV relativeFrom="paragraph">
            <wp:posOffset>-220345</wp:posOffset>
          </wp:positionV>
          <wp:extent cx="1225550" cy="385445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709" w:rsidRPr="00A71033" w:rsidRDefault="00560709" w:rsidP="00A710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5"/>
    <w:lvl w:ilvl="0">
      <w:start w:val="1"/>
      <w:numFmt w:val="lowerRoman"/>
      <w:lvlText w:val="%1."/>
      <w:lvlJc w:val="right"/>
      <w:pPr>
        <w:tabs>
          <w:tab w:val="num" w:pos="0"/>
        </w:tabs>
        <w:ind w:left="1068" w:hanging="360"/>
      </w:pPr>
      <w:rPr>
        <w:rFonts w:ascii="Verdana" w:hAnsi="Verdana" w:cs="Arial"/>
        <w:color w:val="000000"/>
        <w:sz w:val="20"/>
        <w:szCs w:val="20"/>
      </w:rPr>
    </w:lvl>
  </w:abstractNum>
  <w:abstractNum w:abstractNumId="1" w15:restartNumberingAfterBreak="0">
    <w:nsid w:val="00000019"/>
    <w:multiLevelType w:val="singleLevel"/>
    <w:tmpl w:val="0816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  <w:sz w:val="20"/>
        <w:szCs w:val="20"/>
      </w:rPr>
    </w:lvl>
  </w:abstractNum>
  <w:abstractNum w:abstractNumId="2" w15:restartNumberingAfterBreak="0">
    <w:nsid w:val="0000001A"/>
    <w:multiLevelType w:val="singleLevel"/>
    <w:tmpl w:val="A844BAFE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color w:val="000000"/>
        <w:sz w:val="22"/>
        <w:szCs w:val="22"/>
        <w:lang w:eastAsia="en-US"/>
      </w:rPr>
    </w:lvl>
  </w:abstractNum>
  <w:abstractNum w:abstractNumId="3" w15:restartNumberingAfterBreak="0">
    <w:nsid w:val="04F55089"/>
    <w:multiLevelType w:val="hybridMultilevel"/>
    <w:tmpl w:val="397E05BA"/>
    <w:lvl w:ilvl="0" w:tplc="0816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90" w:hanging="360"/>
      </w:pPr>
    </w:lvl>
    <w:lvl w:ilvl="2" w:tplc="0816001B" w:tentative="1">
      <w:start w:val="1"/>
      <w:numFmt w:val="lowerRoman"/>
      <w:lvlText w:val="%3."/>
      <w:lvlJc w:val="right"/>
      <w:pPr>
        <w:ind w:left="2510" w:hanging="180"/>
      </w:pPr>
    </w:lvl>
    <w:lvl w:ilvl="3" w:tplc="0816000F" w:tentative="1">
      <w:start w:val="1"/>
      <w:numFmt w:val="decimal"/>
      <w:lvlText w:val="%4."/>
      <w:lvlJc w:val="left"/>
      <w:pPr>
        <w:ind w:left="3230" w:hanging="360"/>
      </w:pPr>
    </w:lvl>
    <w:lvl w:ilvl="4" w:tplc="08160019" w:tentative="1">
      <w:start w:val="1"/>
      <w:numFmt w:val="lowerLetter"/>
      <w:lvlText w:val="%5."/>
      <w:lvlJc w:val="left"/>
      <w:pPr>
        <w:ind w:left="3950" w:hanging="360"/>
      </w:pPr>
    </w:lvl>
    <w:lvl w:ilvl="5" w:tplc="0816001B" w:tentative="1">
      <w:start w:val="1"/>
      <w:numFmt w:val="lowerRoman"/>
      <w:lvlText w:val="%6."/>
      <w:lvlJc w:val="right"/>
      <w:pPr>
        <w:ind w:left="4670" w:hanging="180"/>
      </w:pPr>
    </w:lvl>
    <w:lvl w:ilvl="6" w:tplc="0816000F" w:tentative="1">
      <w:start w:val="1"/>
      <w:numFmt w:val="decimal"/>
      <w:lvlText w:val="%7."/>
      <w:lvlJc w:val="left"/>
      <w:pPr>
        <w:ind w:left="5390" w:hanging="360"/>
      </w:pPr>
    </w:lvl>
    <w:lvl w:ilvl="7" w:tplc="08160019" w:tentative="1">
      <w:start w:val="1"/>
      <w:numFmt w:val="lowerLetter"/>
      <w:lvlText w:val="%8."/>
      <w:lvlJc w:val="left"/>
      <w:pPr>
        <w:ind w:left="6110" w:hanging="360"/>
      </w:pPr>
    </w:lvl>
    <w:lvl w:ilvl="8" w:tplc="08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8380EFB"/>
    <w:multiLevelType w:val="hybridMultilevel"/>
    <w:tmpl w:val="A1ACEBB2"/>
    <w:lvl w:ilvl="0" w:tplc="08160017">
      <w:start w:val="1"/>
      <w:numFmt w:val="lowerLetter"/>
      <w:lvlText w:val="%1)"/>
      <w:lvlJc w:val="left"/>
      <w:pPr>
        <w:ind w:left="1428" w:hanging="360"/>
      </w:pPr>
    </w:lvl>
    <w:lvl w:ilvl="1" w:tplc="08160019" w:tentative="1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A8E24AE"/>
    <w:multiLevelType w:val="hybridMultilevel"/>
    <w:tmpl w:val="875E8B2E"/>
    <w:lvl w:ilvl="0" w:tplc="06984FC0">
      <w:start w:val="1"/>
      <w:numFmt w:val="lowerLetter"/>
      <w:lvlText w:val="%1)"/>
      <w:lvlJc w:val="left"/>
      <w:pPr>
        <w:ind w:left="1069" w:hanging="360"/>
      </w:pPr>
      <w:rPr>
        <w:rFonts w:asciiTheme="minorHAnsi" w:eastAsia="Times New Roman" w:hAnsiTheme="minorHAnsi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0E7C6F06"/>
    <w:multiLevelType w:val="hybridMultilevel"/>
    <w:tmpl w:val="504AAAD6"/>
    <w:lvl w:ilvl="0" w:tplc="E2D21D2A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57" w:hanging="360"/>
      </w:pPr>
    </w:lvl>
    <w:lvl w:ilvl="2" w:tplc="0816001B" w:tentative="1">
      <w:start w:val="1"/>
      <w:numFmt w:val="lowerRoman"/>
      <w:lvlText w:val="%3."/>
      <w:lvlJc w:val="right"/>
      <w:pPr>
        <w:ind w:left="2877" w:hanging="180"/>
      </w:pPr>
    </w:lvl>
    <w:lvl w:ilvl="3" w:tplc="0816000F" w:tentative="1">
      <w:start w:val="1"/>
      <w:numFmt w:val="decimal"/>
      <w:lvlText w:val="%4."/>
      <w:lvlJc w:val="left"/>
      <w:pPr>
        <w:ind w:left="3597" w:hanging="360"/>
      </w:pPr>
    </w:lvl>
    <w:lvl w:ilvl="4" w:tplc="08160019" w:tentative="1">
      <w:start w:val="1"/>
      <w:numFmt w:val="lowerLetter"/>
      <w:lvlText w:val="%5."/>
      <w:lvlJc w:val="left"/>
      <w:pPr>
        <w:ind w:left="4317" w:hanging="360"/>
      </w:pPr>
    </w:lvl>
    <w:lvl w:ilvl="5" w:tplc="0816001B" w:tentative="1">
      <w:start w:val="1"/>
      <w:numFmt w:val="lowerRoman"/>
      <w:lvlText w:val="%6."/>
      <w:lvlJc w:val="right"/>
      <w:pPr>
        <w:ind w:left="5037" w:hanging="180"/>
      </w:pPr>
    </w:lvl>
    <w:lvl w:ilvl="6" w:tplc="0816000F" w:tentative="1">
      <w:start w:val="1"/>
      <w:numFmt w:val="decimal"/>
      <w:lvlText w:val="%7."/>
      <w:lvlJc w:val="left"/>
      <w:pPr>
        <w:ind w:left="5757" w:hanging="360"/>
      </w:pPr>
    </w:lvl>
    <w:lvl w:ilvl="7" w:tplc="08160019" w:tentative="1">
      <w:start w:val="1"/>
      <w:numFmt w:val="lowerLetter"/>
      <w:lvlText w:val="%8."/>
      <w:lvlJc w:val="left"/>
      <w:pPr>
        <w:ind w:left="6477" w:hanging="360"/>
      </w:pPr>
    </w:lvl>
    <w:lvl w:ilvl="8" w:tplc="0816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" w15:restartNumberingAfterBreak="0">
    <w:nsid w:val="0EBB45F8"/>
    <w:multiLevelType w:val="hybridMultilevel"/>
    <w:tmpl w:val="218C6BDE"/>
    <w:lvl w:ilvl="0" w:tplc="C3589CF0">
      <w:start w:val="2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D409C"/>
    <w:multiLevelType w:val="hybridMultilevel"/>
    <w:tmpl w:val="C50CD7F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6296F"/>
    <w:multiLevelType w:val="hybridMultilevel"/>
    <w:tmpl w:val="C8003EE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57F21"/>
    <w:multiLevelType w:val="hybridMultilevel"/>
    <w:tmpl w:val="72885C00"/>
    <w:lvl w:ilvl="0" w:tplc="08160017">
      <w:start w:val="1"/>
      <w:numFmt w:val="lowerLetter"/>
      <w:lvlText w:val="%1)"/>
      <w:lvlJc w:val="left"/>
      <w:pPr>
        <w:ind w:left="1428" w:hanging="360"/>
      </w:pPr>
    </w:lvl>
    <w:lvl w:ilvl="1" w:tplc="08160019" w:tentative="1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F9E3924"/>
    <w:multiLevelType w:val="hybridMultilevel"/>
    <w:tmpl w:val="875E8B2E"/>
    <w:lvl w:ilvl="0" w:tplc="06984FC0">
      <w:start w:val="1"/>
      <w:numFmt w:val="lowerLetter"/>
      <w:lvlText w:val="%1)"/>
      <w:lvlJc w:val="left"/>
      <w:pPr>
        <w:ind w:left="1069" w:hanging="360"/>
      </w:pPr>
      <w:rPr>
        <w:rFonts w:asciiTheme="minorHAnsi" w:eastAsia="Times New Roman" w:hAnsiTheme="minorHAnsi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 w15:restartNumberingAfterBreak="0">
    <w:nsid w:val="28685BA2"/>
    <w:multiLevelType w:val="hybridMultilevel"/>
    <w:tmpl w:val="97AACFCA"/>
    <w:lvl w:ilvl="0" w:tplc="E91A328C">
      <w:start w:val="1"/>
      <w:numFmt w:val="decimal"/>
      <w:lvlText w:val="%1-"/>
      <w:lvlJc w:val="left"/>
      <w:pPr>
        <w:ind w:left="720" w:hanging="360"/>
      </w:pPr>
      <w:rPr>
        <w:rFonts w:cs="Arial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96EFC"/>
    <w:multiLevelType w:val="hybridMultilevel"/>
    <w:tmpl w:val="72885C00"/>
    <w:lvl w:ilvl="0" w:tplc="08160017">
      <w:start w:val="1"/>
      <w:numFmt w:val="lowerLetter"/>
      <w:lvlText w:val="%1)"/>
      <w:lvlJc w:val="left"/>
      <w:pPr>
        <w:ind w:left="1428" w:hanging="360"/>
      </w:pPr>
    </w:lvl>
    <w:lvl w:ilvl="1" w:tplc="08160019" w:tentative="1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4640C2B"/>
    <w:multiLevelType w:val="hybridMultilevel"/>
    <w:tmpl w:val="FF9A5FAE"/>
    <w:lvl w:ilvl="0" w:tplc="281C120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76E31"/>
    <w:multiLevelType w:val="hybridMultilevel"/>
    <w:tmpl w:val="875E8B2E"/>
    <w:lvl w:ilvl="0" w:tplc="06984FC0">
      <w:start w:val="1"/>
      <w:numFmt w:val="lowerLetter"/>
      <w:lvlText w:val="%1)"/>
      <w:lvlJc w:val="left"/>
      <w:pPr>
        <w:ind w:left="1069" w:hanging="360"/>
      </w:pPr>
      <w:rPr>
        <w:rFonts w:asciiTheme="minorHAnsi" w:eastAsia="Times New Roman" w:hAnsiTheme="minorHAnsi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 w15:restartNumberingAfterBreak="0">
    <w:nsid w:val="354B2A19"/>
    <w:multiLevelType w:val="hybridMultilevel"/>
    <w:tmpl w:val="2C5AC18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20B57"/>
    <w:multiLevelType w:val="hybridMultilevel"/>
    <w:tmpl w:val="5D70192E"/>
    <w:lvl w:ilvl="0" w:tplc="AC3E5FBE">
      <w:start w:val="1"/>
      <w:numFmt w:val="decimal"/>
      <w:lvlText w:val="%1-"/>
      <w:lvlJc w:val="left"/>
      <w:pPr>
        <w:ind w:left="360" w:hanging="360"/>
      </w:pPr>
      <w:rPr>
        <w:rFonts w:cs="Arial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2F31B5"/>
    <w:multiLevelType w:val="hybridMultilevel"/>
    <w:tmpl w:val="875E8B2E"/>
    <w:lvl w:ilvl="0" w:tplc="06984FC0">
      <w:start w:val="1"/>
      <w:numFmt w:val="lowerLetter"/>
      <w:lvlText w:val="%1)"/>
      <w:lvlJc w:val="left"/>
      <w:pPr>
        <w:ind w:left="1069" w:hanging="360"/>
      </w:pPr>
      <w:rPr>
        <w:rFonts w:asciiTheme="minorHAnsi" w:eastAsia="Times New Roman" w:hAnsiTheme="minorHAnsi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59BB224C"/>
    <w:multiLevelType w:val="hybridMultilevel"/>
    <w:tmpl w:val="CE041AA8"/>
    <w:lvl w:ilvl="0" w:tplc="0816001B">
      <w:start w:val="1"/>
      <w:numFmt w:val="lowerRoman"/>
      <w:lvlText w:val="%1."/>
      <w:lvlJc w:val="right"/>
      <w:pPr>
        <w:ind w:left="1996" w:hanging="360"/>
      </w:pPr>
    </w:lvl>
    <w:lvl w:ilvl="1" w:tplc="08160019" w:tentative="1">
      <w:start w:val="1"/>
      <w:numFmt w:val="lowerLetter"/>
      <w:lvlText w:val="%2."/>
      <w:lvlJc w:val="left"/>
      <w:pPr>
        <w:ind w:left="2716" w:hanging="360"/>
      </w:pPr>
    </w:lvl>
    <w:lvl w:ilvl="2" w:tplc="0816001B" w:tentative="1">
      <w:start w:val="1"/>
      <w:numFmt w:val="lowerRoman"/>
      <w:lvlText w:val="%3."/>
      <w:lvlJc w:val="right"/>
      <w:pPr>
        <w:ind w:left="3436" w:hanging="180"/>
      </w:pPr>
    </w:lvl>
    <w:lvl w:ilvl="3" w:tplc="0816000F" w:tentative="1">
      <w:start w:val="1"/>
      <w:numFmt w:val="decimal"/>
      <w:lvlText w:val="%4."/>
      <w:lvlJc w:val="left"/>
      <w:pPr>
        <w:ind w:left="4156" w:hanging="360"/>
      </w:pPr>
    </w:lvl>
    <w:lvl w:ilvl="4" w:tplc="08160019" w:tentative="1">
      <w:start w:val="1"/>
      <w:numFmt w:val="lowerLetter"/>
      <w:lvlText w:val="%5."/>
      <w:lvlJc w:val="left"/>
      <w:pPr>
        <w:ind w:left="4876" w:hanging="360"/>
      </w:pPr>
    </w:lvl>
    <w:lvl w:ilvl="5" w:tplc="0816001B" w:tentative="1">
      <w:start w:val="1"/>
      <w:numFmt w:val="lowerRoman"/>
      <w:lvlText w:val="%6."/>
      <w:lvlJc w:val="right"/>
      <w:pPr>
        <w:ind w:left="5596" w:hanging="180"/>
      </w:pPr>
    </w:lvl>
    <w:lvl w:ilvl="6" w:tplc="0816000F" w:tentative="1">
      <w:start w:val="1"/>
      <w:numFmt w:val="decimal"/>
      <w:lvlText w:val="%7."/>
      <w:lvlJc w:val="left"/>
      <w:pPr>
        <w:ind w:left="6316" w:hanging="360"/>
      </w:pPr>
    </w:lvl>
    <w:lvl w:ilvl="7" w:tplc="08160019" w:tentative="1">
      <w:start w:val="1"/>
      <w:numFmt w:val="lowerLetter"/>
      <w:lvlText w:val="%8."/>
      <w:lvlJc w:val="left"/>
      <w:pPr>
        <w:ind w:left="7036" w:hanging="360"/>
      </w:pPr>
    </w:lvl>
    <w:lvl w:ilvl="8" w:tplc="08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 w15:restartNumberingAfterBreak="0">
    <w:nsid w:val="5A041D6F"/>
    <w:multiLevelType w:val="hybridMultilevel"/>
    <w:tmpl w:val="72885C00"/>
    <w:lvl w:ilvl="0" w:tplc="08160017">
      <w:start w:val="1"/>
      <w:numFmt w:val="lowerLetter"/>
      <w:lvlText w:val="%1)"/>
      <w:lvlJc w:val="left"/>
      <w:pPr>
        <w:ind w:left="1428" w:hanging="360"/>
      </w:pPr>
    </w:lvl>
    <w:lvl w:ilvl="1" w:tplc="08160019" w:tentative="1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9693A70"/>
    <w:multiLevelType w:val="hybridMultilevel"/>
    <w:tmpl w:val="C50CD7F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ED035B"/>
    <w:multiLevelType w:val="hybridMultilevel"/>
    <w:tmpl w:val="875E8B2E"/>
    <w:lvl w:ilvl="0" w:tplc="06984FC0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A7443FC"/>
    <w:multiLevelType w:val="hybridMultilevel"/>
    <w:tmpl w:val="C50CD7F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955BC"/>
    <w:multiLevelType w:val="hybridMultilevel"/>
    <w:tmpl w:val="875E8B2E"/>
    <w:lvl w:ilvl="0" w:tplc="06984FC0">
      <w:start w:val="1"/>
      <w:numFmt w:val="lowerLetter"/>
      <w:lvlText w:val="%1)"/>
      <w:lvlJc w:val="left"/>
      <w:pPr>
        <w:ind w:left="1069" w:hanging="360"/>
      </w:pPr>
      <w:rPr>
        <w:rFonts w:asciiTheme="minorHAnsi" w:eastAsia="Times New Roman" w:hAnsiTheme="minorHAnsi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5" w15:restartNumberingAfterBreak="0">
    <w:nsid w:val="71825664"/>
    <w:multiLevelType w:val="hybridMultilevel"/>
    <w:tmpl w:val="79927BFC"/>
    <w:lvl w:ilvl="0" w:tplc="A19EB7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6295F"/>
    <w:multiLevelType w:val="hybridMultilevel"/>
    <w:tmpl w:val="1C626392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0B7D99"/>
    <w:multiLevelType w:val="hybridMultilevel"/>
    <w:tmpl w:val="6D9C6398"/>
    <w:lvl w:ilvl="0" w:tplc="0816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CD2695C"/>
    <w:multiLevelType w:val="hybridMultilevel"/>
    <w:tmpl w:val="0AB2AC38"/>
    <w:lvl w:ilvl="0" w:tplc="9064BF14">
      <w:start w:val="1"/>
      <w:numFmt w:val="upperLetter"/>
      <w:lvlText w:val="%1-"/>
      <w:lvlJc w:val="left"/>
      <w:pPr>
        <w:ind w:left="1069" w:hanging="360"/>
      </w:pPr>
      <w:rPr>
        <w:rFonts w:ascii="Arial Narrow" w:eastAsia="Calibri" w:hAnsi="Arial Narrow" w:cstheme="minorBidi" w:hint="default"/>
        <w:color w:val="auto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3"/>
  </w:num>
  <w:num w:numId="5">
    <w:abstractNumId w:val="23"/>
  </w:num>
  <w:num w:numId="6">
    <w:abstractNumId w:val="0"/>
  </w:num>
  <w:num w:numId="7">
    <w:abstractNumId w:val="1"/>
  </w:num>
  <w:num w:numId="8">
    <w:abstractNumId w:val="19"/>
  </w:num>
  <w:num w:numId="9">
    <w:abstractNumId w:val="16"/>
  </w:num>
  <w:num w:numId="10">
    <w:abstractNumId w:val="25"/>
  </w:num>
  <w:num w:numId="11">
    <w:abstractNumId w:val="26"/>
  </w:num>
  <w:num w:numId="12">
    <w:abstractNumId w:val="28"/>
  </w:num>
  <w:num w:numId="13">
    <w:abstractNumId w:val="24"/>
  </w:num>
  <w:num w:numId="14">
    <w:abstractNumId w:val="12"/>
  </w:num>
  <w:num w:numId="15">
    <w:abstractNumId w:val="17"/>
  </w:num>
  <w:num w:numId="16">
    <w:abstractNumId w:val="6"/>
  </w:num>
  <w:num w:numId="17">
    <w:abstractNumId w:val="27"/>
  </w:num>
  <w:num w:numId="18">
    <w:abstractNumId w:val="22"/>
  </w:num>
  <w:num w:numId="19">
    <w:abstractNumId w:val="7"/>
  </w:num>
  <w:num w:numId="20">
    <w:abstractNumId w:val="5"/>
  </w:num>
  <w:num w:numId="21">
    <w:abstractNumId w:val="18"/>
  </w:num>
  <w:num w:numId="22">
    <w:abstractNumId w:val="11"/>
  </w:num>
  <w:num w:numId="23">
    <w:abstractNumId w:val="15"/>
  </w:num>
  <w:num w:numId="24">
    <w:abstractNumId w:val="20"/>
  </w:num>
  <w:num w:numId="25">
    <w:abstractNumId w:val="14"/>
  </w:num>
  <w:num w:numId="26">
    <w:abstractNumId w:val="13"/>
  </w:num>
  <w:num w:numId="27">
    <w:abstractNumId w:val="8"/>
  </w:num>
  <w:num w:numId="28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3C"/>
    <w:rsid w:val="00007195"/>
    <w:rsid w:val="0002158F"/>
    <w:rsid w:val="00030A97"/>
    <w:rsid w:val="00036DC9"/>
    <w:rsid w:val="00051585"/>
    <w:rsid w:val="00054B5D"/>
    <w:rsid w:val="000601E8"/>
    <w:rsid w:val="000622FC"/>
    <w:rsid w:val="00062593"/>
    <w:rsid w:val="000633A5"/>
    <w:rsid w:val="000714FB"/>
    <w:rsid w:val="00075008"/>
    <w:rsid w:val="00084759"/>
    <w:rsid w:val="000A41A8"/>
    <w:rsid w:val="000B7F89"/>
    <w:rsid w:val="000D55EC"/>
    <w:rsid w:val="000D773C"/>
    <w:rsid w:val="000E591E"/>
    <w:rsid w:val="000F04F7"/>
    <w:rsid w:val="000F1DFF"/>
    <w:rsid w:val="000F3889"/>
    <w:rsid w:val="000F3C90"/>
    <w:rsid w:val="000F611D"/>
    <w:rsid w:val="000F70F8"/>
    <w:rsid w:val="00106E3F"/>
    <w:rsid w:val="001108C5"/>
    <w:rsid w:val="0011096B"/>
    <w:rsid w:val="00113918"/>
    <w:rsid w:val="00115C0A"/>
    <w:rsid w:val="001222E4"/>
    <w:rsid w:val="00126083"/>
    <w:rsid w:val="00127338"/>
    <w:rsid w:val="00135D17"/>
    <w:rsid w:val="001427A5"/>
    <w:rsid w:val="00142F0E"/>
    <w:rsid w:val="001430B0"/>
    <w:rsid w:val="0014375E"/>
    <w:rsid w:val="001566F6"/>
    <w:rsid w:val="001568AD"/>
    <w:rsid w:val="00157D26"/>
    <w:rsid w:val="00157F7E"/>
    <w:rsid w:val="001614A1"/>
    <w:rsid w:val="0016187D"/>
    <w:rsid w:val="00162C07"/>
    <w:rsid w:val="00164AEC"/>
    <w:rsid w:val="00165905"/>
    <w:rsid w:val="0017709B"/>
    <w:rsid w:val="00186E14"/>
    <w:rsid w:val="001932A3"/>
    <w:rsid w:val="001A3D98"/>
    <w:rsid w:val="001B3877"/>
    <w:rsid w:val="001B5D9B"/>
    <w:rsid w:val="001C0268"/>
    <w:rsid w:val="001C3D78"/>
    <w:rsid w:val="001D0269"/>
    <w:rsid w:val="001D327D"/>
    <w:rsid w:val="001D3FC8"/>
    <w:rsid w:val="001D7B38"/>
    <w:rsid w:val="001E0E06"/>
    <w:rsid w:val="001E508D"/>
    <w:rsid w:val="001E56D3"/>
    <w:rsid w:val="002150D9"/>
    <w:rsid w:val="00220CB9"/>
    <w:rsid w:val="00227700"/>
    <w:rsid w:val="00231E31"/>
    <w:rsid w:val="0025161E"/>
    <w:rsid w:val="00251C4D"/>
    <w:rsid w:val="00255452"/>
    <w:rsid w:val="00261A94"/>
    <w:rsid w:val="00272C52"/>
    <w:rsid w:val="002760F8"/>
    <w:rsid w:val="00276176"/>
    <w:rsid w:val="0028025D"/>
    <w:rsid w:val="0028485A"/>
    <w:rsid w:val="0028709C"/>
    <w:rsid w:val="00295321"/>
    <w:rsid w:val="002B0E6B"/>
    <w:rsid w:val="002B1D4F"/>
    <w:rsid w:val="002B2570"/>
    <w:rsid w:val="002B32C4"/>
    <w:rsid w:val="002B56B3"/>
    <w:rsid w:val="002C2175"/>
    <w:rsid w:val="002C248C"/>
    <w:rsid w:val="002C3F75"/>
    <w:rsid w:val="002C6B92"/>
    <w:rsid w:val="002D5150"/>
    <w:rsid w:val="002D54D3"/>
    <w:rsid w:val="002F1920"/>
    <w:rsid w:val="00313C2D"/>
    <w:rsid w:val="003208B8"/>
    <w:rsid w:val="00332B8B"/>
    <w:rsid w:val="00341C7D"/>
    <w:rsid w:val="0034387A"/>
    <w:rsid w:val="003505B1"/>
    <w:rsid w:val="0035077A"/>
    <w:rsid w:val="0035172C"/>
    <w:rsid w:val="00353D60"/>
    <w:rsid w:val="00355A4B"/>
    <w:rsid w:val="00366BD4"/>
    <w:rsid w:val="00370309"/>
    <w:rsid w:val="003829C8"/>
    <w:rsid w:val="00387310"/>
    <w:rsid w:val="003902C7"/>
    <w:rsid w:val="003A1254"/>
    <w:rsid w:val="003A28B3"/>
    <w:rsid w:val="003A417C"/>
    <w:rsid w:val="003A7DF4"/>
    <w:rsid w:val="003B0A8D"/>
    <w:rsid w:val="003B15E4"/>
    <w:rsid w:val="003B2854"/>
    <w:rsid w:val="003C1991"/>
    <w:rsid w:val="003C4E2D"/>
    <w:rsid w:val="003C7062"/>
    <w:rsid w:val="003D0A6A"/>
    <w:rsid w:val="003D78DA"/>
    <w:rsid w:val="003E328F"/>
    <w:rsid w:val="003E449D"/>
    <w:rsid w:val="003E62F6"/>
    <w:rsid w:val="00400355"/>
    <w:rsid w:val="00413C86"/>
    <w:rsid w:val="00420E97"/>
    <w:rsid w:val="00424F00"/>
    <w:rsid w:val="0042666A"/>
    <w:rsid w:val="00431F78"/>
    <w:rsid w:val="00442659"/>
    <w:rsid w:val="00444E6A"/>
    <w:rsid w:val="004517AE"/>
    <w:rsid w:val="00456C33"/>
    <w:rsid w:val="0046381A"/>
    <w:rsid w:val="00467132"/>
    <w:rsid w:val="00467C83"/>
    <w:rsid w:val="004771A1"/>
    <w:rsid w:val="00482129"/>
    <w:rsid w:val="00487CE0"/>
    <w:rsid w:val="004944D6"/>
    <w:rsid w:val="0049723C"/>
    <w:rsid w:val="00497ACE"/>
    <w:rsid w:val="004A0AF7"/>
    <w:rsid w:val="004A3364"/>
    <w:rsid w:val="004A3B19"/>
    <w:rsid w:val="004B2F4D"/>
    <w:rsid w:val="004B5AEE"/>
    <w:rsid w:val="004D07DF"/>
    <w:rsid w:val="004D0EE7"/>
    <w:rsid w:val="004D19B1"/>
    <w:rsid w:val="004D4E97"/>
    <w:rsid w:val="004D7B6D"/>
    <w:rsid w:val="004E3395"/>
    <w:rsid w:val="004E5811"/>
    <w:rsid w:val="004E6436"/>
    <w:rsid w:val="004F3D13"/>
    <w:rsid w:val="004F46F2"/>
    <w:rsid w:val="00500B42"/>
    <w:rsid w:val="0050272A"/>
    <w:rsid w:val="0050305F"/>
    <w:rsid w:val="00504FDA"/>
    <w:rsid w:val="00513471"/>
    <w:rsid w:val="0051358B"/>
    <w:rsid w:val="005170F0"/>
    <w:rsid w:val="00520BEC"/>
    <w:rsid w:val="00521D1A"/>
    <w:rsid w:val="00523D1B"/>
    <w:rsid w:val="00527FC5"/>
    <w:rsid w:val="00536D81"/>
    <w:rsid w:val="005414A8"/>
    <w:rsid w:val="005479ED"/>
    <w:rsid w:val="0055009C"/>
    <w:rsid w:val="00551D63"/>
    <w:rsid w:val="00553811"/>
    <w:rsid w:val="00560709"/>
    <w:rsid w:val="00563B2E"/>
    <w:rsid w:val="005643EB"/>
    <w:rsid w:val="00584735"/>
    <w:rsid w:val="005B6275"/>
    <w:rsid w:val="005C349F"/>
    <w:rsid w:val="005C6B4E"/>
    <w:rsid w:val="005D0DD8"/>
    <w:rsid w:val="005E703E"/>
    <w:rsid w:val="005F02A7"/>
    <w:rsid w:val="005F716F"/>
    <w:rsid w:val="00601B8E"/>
    <w:rsid w:val="00605035"/>
    <w:rsid w:val="00605845"/>
    <w:rsid w:val="00611491"/>
    <w:rsid w:val="0061275C"/>
    <w:rsid w:val="00612987"/>
    <w:rsid w:val="00615673"/>
    <w:rsid w:val="00616014"/>
    <w:rsid w:val="0061788C"/>
    <w:rsid w:val="00624AD7"/>
    <w:rsid w:val="0063390B"/>
    <w:rsid w:val="00634DD7"/>
    <w:rsid w:val="0064528B"/>
    <w:rsid w:val="006470F0"/>
    <w:rsid w:val="00650B83"/>
    <w:rsid w:val="00656C96"/>
    <w:rsid w:val="00660CF4"/>
    <w:rsid w:val="00660F53"/>
    <w:rsid w:val="00661279"/>
    <w:rsid w:val="00665C69"/>
    <w:rsid w:val="00667DD8"/>
    <w:rsid w:val="00672EA2"/>
    <w:rsid w:val="00674F23"/>
    <w:rsid w:val="00675F43"/>
    <w:rsid w:val="00680CC2"/>
    <w:rsid w:val="0068380C"/>
    <w:rsid w:val="006855DA"/>
    <w:rsid w:val="0069510E"/>
    <w:rsid w:val="00696245"/>
    <w:rsid w:val="00697259"/>
    <w:rsid w:val="006A1377"/>
    <w:rsid w:val="006A53A3"/>
    <w:rsid w:val="006A700E"/>
    <w:rsid w:val="006B3D99"/>
    <w:rsid w:val="006B461C"/>
    <w:rsid w:val="006C2210"/>
    <w:rsid w:val="006C2E84"/>
    <w:rsid w:val="006D01E1"/>
    <w:rsid w:val="006D168B"/>
    <w:rsid w:val="006D1F74"/>
    <w:rsid w:val="006E05F2"/>
    <w:rsid w:val="006F5FD3"/>
    <w:rsid w:val="0070487F"/>
    <w:rsid w:val="00704C94"/>
    <w:rsid w:val="00704FB1"/>
    <w:rsid w:val="00706DEC"/>
    <w:rsid w:val="00707F04"/>
    <w:rsid w:val="007101F9"/>
    <w:rsid w:val="007111A0"/>
    <w:rsid w:val="00714191"/>
    <w:rsid w:val="00720E28"/>
    <w:rsid w:val="0072101A"/>
    <w:rsid w:val="007221E7"/>
    <w:rsid w:val="00725884"/>
    <w:rsid w:val="00732EB6"/>
    <w:rsid w:val="00740D10"/>
    <w:rsid w:val="00741C90"/>
    <w:rsid w:val="00750E12"/>
    <w:rsid w:val="00761D09"/>
    <w:rsid w:val="00762436"/>
    <w:rsid w:val="0076474C"/>
    <w:rsid w:val="00774C9B"/>
    <w:rsid w:val="00785DF9"/>
    <w:rsid w:val="007A0F26"/>
    <w:rsid w:val="007A2162"/>
    <w:rsid w:val="007A3A11"/>
    <w:rsid w:val="007A7974"/>
    <w:rsid w:val="007B0397"/>
    <w:rsid w:val="007B4F76"/>
    <w:rsid w:val="007C1104"/>
    <w:rsid w:val="007C165F"/>
    <w:rsid w:val="007C41FE"/>
    <w:rsid w:val="007C4402"/>
    <w:rsid w:val="007C4716"/>
    <w:rsid w:val="007C6519"/>
    <w:rsid w:val="007C6842"/>
    <w:rsid w:val="007C705E"/>
    <w:rsid w:val="007D33BC"/>
    <w:rsid w:val="007D378D"/>
    <w:rsid w:val="007D7F89"/>
    <w:rsid w:val="00810F16"/>
    <w:rsid w:val="00816EE5"/>
    <w:rsid w:val="00817FCE"/>
    <w:rsid w:val="00833C5A"/>
    <w:rsid w:val="00834294"/>
    <w:rsid w:val="008403FE"/>
    <w:rsid w:val="00844913"/>
    <w:rsid w:val="00851331"/>
    <w:rsid w:val="0085206B"/>
    <w:rsid w:val="00862E2C"/>
    <w:rsid w:val="00874ACB"/>
    <w:rsid w:val="008755C4"/>
    <w:rsid w:val="008873FF"/>
    <w:rsid w:val="0089314C"/>
    <w:rsid w:val="008944DA"/>
    <w:rsid w:val="00896F8C"/>
    <w:rsid w:val="008A11F4"/>
    <w:rsid w:val="008A2CCE"/>
    <w:rsid w:val="008A3532"/>
    <w:rsid w:val="008A7A99"/>
    <w:rsid w:val="008B5535"/>
    <w:rsid w:val="008B697C"/>
    <w:rsid w:val="008C239B"/>
    <w:rsid w:val="008C2F8A"/>
    <w:rsid w:val="008C61F8"/>
    <w:rsid w:val="008D171F"/>
    <w:rsid w:val="008D5D5F"/>
    <w:rsid w:val="008E13FA"/>
    <w:rsid w:val="008F0930"/>
    <w:rsid w:val="008F5B66"/>
    <w:rsid w:val="00900A4C"/>
    <w:rsid w:val="00905DFE"/>
    <w:rsid w:val="0091051F"/>
    <w:rsid w:val="00910C7D"/>
    <w:rsid w:val="00914760"/>
    <w:rsid w:val="00914EE7"/>
    <w:rsid w:val="009214D9"/>
    <w:rsid w:val="00922580"/>
    <w:rsid w:val="009321B5"/>
    <w:rsid w:val="0093607C"/>
    <w:rsid w:val="00936A03"/>
    <w:rsid w:val="00944EFC"/>
    <w:rsid w:val="00947796"/>
    <w:rsid w:val="0097326C"/>
    <w:rsid w:val="00974503"/>
    <w:rsid w:val="0097779A"/>
    <w:rsid w:val="00977C79"/>
    <w:rsid w:val="00980869"/>
    <w:rsid w:val="009823F5"/>
    <w:rsid w:val="009845FC"/>
    <w:rsid w:val="00985076"/>
    <w:rsid w:val="00990E64"/>
    <w:rsid w:val="009A211C"/>
    <w:rsid w:val="009A7133"/>
    <w:rsid w:val="009A7143"/>
    <w:rsid w:val="009A7167"/>
    <w:rsid w:val="009C0CE3"/>
    <w:rsid w:val="009C2AC4"/>
    <w:rsid w:val="009C5889"/>
    <w:rsid w:val="009C6A65"/>
    <w:rsid w:val="009D0D02"/>
    <w:rsid w:val="009E0763"/>
    <w:rsid w:val="00A0319C"/>
    <w:rsid w:val="00A06EC0"/>
    <w:rsid w:val="00A17D67"/>
    <w:rsid w:val="00A20C48"/>
    <w:rsid w:val="00A20EFC"/>
    <w:rsid w:val="00A24FD5"/>
    <w:rsid w:val="00A319CF"/>
    <w:rsid w:val="00A349A1"/>
    <w:rsid w:val="00A45107"/>
    <w:rsid w:val="00A5256F"/>
    <w:rsid w:val="00A71033"/>
    <w:rsid w:val="00A946DA"/>
    <w:rsid w:val="00A978E8"/>
    <w:rsid w:val="00AA3922"/>
    <w:rsid w:val="00AA41DA"/>
    <w:rsid w:val="00AA543F"/>
    <w:rsid w:val="00AB2303"/>
    <w:rsid w:val="00AE4A67"/>
    <w:rsid w:val="00AE7BDA"/>
    <w:rsid w:val="00AF16F9"/>
    <w:rsid w:val="00B0440F"/>
    <w:rsid w:val="00B06C8A"/>
    <w:rsid w:val="00B13E57"/>
    <w:rsid w:val="00B1515A"/>
    <w:rsid w:val="00B21584"/>
    <w:rsid w:val="00B2365E"/>
    <w:rsid w:val="00B248CF"/>
    <w:rsid w:val="00B26FF2"/>
    <w:rsid w:val="00B32212"/>
    <w:rsid w:val="00B344FF"/>
    <w:rsid w:val="00B35865"/>
    <w:rsid w:val="00B36372"/>
    <w:rsid w:val="00B40D5E"/>
    <w:rsid w:val="00B42E6F"/>
    <w:rsid w:val="00B45D22"/>
    <w:rsid w:val="00B46F6A"/>
    <w:rsid w:val="00B47FEC"/>
    <w:rsid w:val="00B5415C"/>
    <w:rsid w:val="00B55911"/>
    <w:rsid w:val="00B7275A"/>
    <w:rsid w:val="00B73F3B"/>
    <w:rsid w:val="00B876A0"/>
    <w:rsid w:val="00B913B9"/>
    <w:rsid w:val="00B97C74"/>
    <w:rsid w:val="00BB0A71"/>
    <w:rsid w:val="00BB35E2"/>
    <w:rsid w:val="00BB4711"/>
    <w:rsid w:val="00BF0BCB"/>
    <w:rsid w:val="00BF5FF5"/>
    <w:rsid w:val="00C014FB"/>
    <w:rsid w:val="00C06279"/>
    <w:rsid w:val="00C12B4D"/>
    <w:rsid w:val="00C132E5"/>
    <w:rsid w:val="00C15B64"/>
    <w:rsid w:val="00C21BFE"/>
    <w:rsid w:val="00C23D1A"/>
    <w:rsid w:val="00C23E87"/>
    <w:rsid w:val="00C3123D"/>
    <w:rsid w:val="00C529A0"/>
    <w:rsid w:val="00C5303A"/>
    <w:rsid w:val="00C56EB2"/>
    <w:rsid w:val="00C6229D"/>
    <w:rsid w:val="00C656FE"/>
    <w:rsid w:val="00C70492"/>
    <w:rsid w:val="00C712AE"/>
    <w:rsid w:val="00C731D2"/>
    <w:rsid w:val="00C7324E"/>
    <w:rsid w:val="00C740E2"/>
    <w:rsid w:val="00C846DC"/>
    <w:rsid w:val="00C87020"/>
    <w:rsid w:val="00C8776E"/>
    <w:rsid w:val="00C903FC"/>
    <w:rsid w:val="00CA5B20"/>
    <w:rsid w:val="00CB74BF"/>
    <w:rsid w:val="00CC114E"/>
    <w:rsid w:val="00CC5EE1"/>
    <w:rsid w:val="00CD13E3"/>
    <w:rsid w:val="00CD5498"/>
    <w:rsid w:val="00CD600D"/>
    <w:rsid w:val="00CE148F"/>
    <w:rsid w:val="00CE7F18"/>
    <w:rsid w:val="00CF200B"/>
    <w:rsid w:val="00D20E39"/>
    <w:rsid w:val="00D215A1"/>
    <w:rsid w:val="00D265F8"/>
    <w:rsid w:val="00D36A65"/>
    <w:rsid w:val="00D465DD"/>
    <w:rsid w:val="00D46AF4"/>
    <w:rsid w:val="00D5262E"/>
    <w:rsid w:val="00D66B4F"/>
    <w:rsid w:val="00D7534E"/>
    <w:rsid w:val="00D921B0"/>
    <w:rsid w:val="00D92A8E"/>
    <w:rsid w:val="00D945F2"/>
    <w:rsid w:val="00D9682A"/>
    <w:rsid w:val="00D97547"/>
    <w:rsid w:val="00DB0325"/>
    <w:rsid w:val="00DB57E0"/>
    <w:rsid w:val="00DC7AEB"/>
    <w:rsid w:val="00DD3CAF"/>
    <w:rsid w:val="00DD746E"/>
    <w:rsid w:val="00DE0CE2"/>
    <w:rsid w:val="00DE16D8"/>
    <w:rsid w:val="00DE5012"/>
    <w:rsid w:val="00DE5F15"/>
    <w:rsid w:val="00E012C5"/>
    <w:rsid w:val="00E040FD"/>
    <w:rsid w:val="00E046F7"/>
    <w:rsid w:val="00E0636E"/>
    <w:rsid w:val="00E06521"/>
    <w:rsid w:val="00E13086"/>
    <w:rsid w:val="00E14E08"/>
    <w:rsid w:val="00E1556D"/>
    <w:rsid w:val="00E30F37"/>
    <w:rsid w:val="00E439FA"/>
    <w:rsid w:val="00E55FC1"/>
    <w:rsid w:val="00E56B81"/>
    <w:rsid w:val="00E60268"/>
    <w:rsid w:val="00E60EDC"/>
    <w:rsid w:val="00E60F91"/>
    <w:rsid w:val="00E630DB"/>
    <w:rsid w:val="00E72289"/>
    <w:rsid w:val="00E72A5B"/>
    <w:rsid w:val="00E91D9D"/>
    <w:rsid w:val="00E937A4"/>
    <w:rsid w:val="00E96BB5"/>
    <w:rsid w:val="00E97A13"/>
    <w:rsid w:val="00EA0D8E"/>
    <w:rsid w:val="00EA5064"/>
    <w:rsid w:val="00EB0DB1"/>
    <w:rsid w:val="00ED0153"/>
    <w:rsid w:val="00ED0658"/>
    <w:rsid w:val="00ED5C80"/>
    <w:rsid w:val="00ED6024"/>
    <w:rsid w:val="00EE31E8"/>
    <w:rsid w:val="00EF0605"/>
    <w:rsid w:val="00EF7FD6"/>
    <w:rsid w:val="00F02D13"/>
    <w:rsid w:val="00F20A21"/>
    <w:rsid w:val="00F22867"/>
    <w:rsid w:val="00F41F70"/>
    <w:rsid w:val="00F42BD5"/>
    <w:rsid w:val="00F44042"/>
    <w:rsid w:val="00F450A9"/>
    <w:rsid w:val="00F46D75"/>
    <w:rsid w:val="00F46FA4"/>
    <w:rsid w:val="00F53F59"/>
    <w:rsid w:val="00F56606"/>
    <w:rsid w:val="00F56F3C"/>
    <w:rsid w:val="00F62DB4"/>
    <w:rsid w:val="00F7074E"/>
    <w:rsid w:val="00F81A60"/>
    <w:rsid w:val="00F853C8"/>
    <w:rsid w:val="00F85EC5"/>
    <w:rsid w:val="00F937AF"/>
    <w:rsid w:val="00F938CA"/>
    <w:rsid w:val="00F97C3B"/>
    <w:rsid w:val="00FB0F97"/>
    <w:rsid w:val="00FB1F1B"/>
    <w:rsid w:val="00FB7804"/>
    <w:rsid w:val="00FC3C7B"/>
    <w:rsid w:val="00FC41F4"/>
    <w:rsid w:val="00FD57B2"/>
    <w:rsid w:val="00FD5B33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10D26EC0-B80B-41C6-B8FA-9F831A08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33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arter"/>
    <w:uiPriority w:val="34"/>
    <w:qFormat/>
    <w:rsid w:val="0089314C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536D81"/>
    <w:rPr>
      <w:color w:val="0000FF" w:themeColor="hyperlink"/>
      <w:u w:val="single"/>
    </w:rPr>
  </w:style>
  <w:style w:type="table" w:styleId="Tabelacomgrelha">
    <w:name w:val="Table Grid"/>
    <w:basedOn w:val="Tabelanormal"/>
    <w:rsid w:val="00BF0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7AC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TextodoMarcadordePosio">
    <w:name w:val="Placeholder Text"/>
    <w:basedOn w:val="Tipodeletrapredefinidodopargrafo"/>
    <w:uiPriority w:val="99"/>
    <w:semiHidden/>
    <w:rsid w:val="005F02A7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F0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F02A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nhideWhenUsed/>
    <w:rsid w:val="00D46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46AF4"/>
  </w:style>
  <w:style w:type="paragraph" w:styleId="Rodap">
    <w:name w:val="footer"/>
    <w:basedOn w:val="Normal"/>
    <w:link w:val="RodapCarter"/>
    <w:unhideWhenUsed/>
    <w:rsid w:val="00D46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46AF4"/>
  </w:style>
  <w:style w:type="character" w:customStyle="1" w:styleId="PargrafodaListaCarter">
    <w:name w:val="Parágrafo da Lista Caráter"/>
    <w:link w:val="PargrafodaLista"/>
    <w:uiPriority w:val="34"/>
    <w:rsid w:val="00444E6A"/>
  </w:style>
  <w:style w:type="character" w:customStyle="1" w:styleId="hps">
    <w:name w:val="hps"/>
    <w:basedOn w:val="Tipodeletrapredefinidodopargrafo"/>
    <w:rsid w:val="00680CC2"/>
  </w:style>
  <w:style w:type="paragraph" w:customStyle="1" w:styleId="Pa6">
    <w:name w:val="Pa6"/>
    <w:basedOn w:val="Default"/>
    <w:next w:val="Default"/>
    <w:uiPriority w:val="99"/>
    <w:rsid w:val="009C2AC4"/>
    <w:pPr>
      <w:spacing w:line="181" w:lineRule="atLeast"/>
    </w:pPr>
    <w:rPr>
      <w:rFonts w:ascii="Arial" w:hAnsi="Arial" w:cs="Arial"/>
      <w:color w:val="auto"/>
    </w:rPr>
  </w:style>
  <w:style w:type="paragraph" w:customStyle="1" w:styleId="TEXTO">
    <w:name w:val="TEXTO"/>
    <w:basedOn w:val="Normal"/>
    <w:link w:val="TEXTOChar"/>
    <w:qFormat/>
    <w:rsid w:val="000F1DFF"/>
    <w:pPr>
      <w:spacing w:before="60" w:line="320" w:lineRule="exact"/>
      <w:jc w:val="both"/>
    </w:pPr>
    <w:rPr>
      <w:rFonts w:ascii="Calibri" w:eastAsia="Times New Roman" w:hAnsi="Calibri" w:cs="Times New Roman"/>
      <w:bCs/>
      <w:color w:val="404040"/>
      <w:sz w:val="20"/>
      <w:szCs w:val="20"/>
    </w:rPr>
  </w:style>
  <w:style w:type="character" w:customStyle="1" w:styleId="TEXTOChar">
    <w:name w:val="TEXTO Char"/>
    <w:link w:val="TEXTO"/>
    <w:rsid w:val="000F1DFF"/>
    <w:rPr>
      <w:rFonts w:ascii="Calibri" w:eastAsia="Times New Roman" w:hAnsi="Calibri" w:cs="Times New Roman"/>
      <w:bCs/>
      <w:color w:val="404040"/>
      <w:sz w:val="20"/>
      <w:szCs w:val="20"/>
    </w:rPr>
  </w:style>
  <w:style w:type="paragraph" w:customStyle="1" w:styleId="Texto0">
    <w:name w:val="Texto"/>
    <w:basedOn w:val="Normal"/>
    <w:rsid w:val="00704FB1"/>
    <w:pPr>
      <w:spacing w:before="120" w:after="0" w:line="360" w:lineRule="auto"/>
      <w:jc w:val="both"/>
    </w:pPr>
    <w:rPr>
      <w:rFonts w:ascii="Arial" w:eastAsia="Times New Roman" w:hAnsi="Arial" w:cs="Times New Roman"/>
      <w:sz w:val="24"/>
      <w:szCs w:val="20"/>
      <w:lang w:val="en-GB"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6F5FD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F5FD3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F5FD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F5FD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F5F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acores2020@azores.gov.p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NomePescador" source-type="AdditionalFields">
        <TAG><![CDATA[#NOVOREGISTO:CA:NomePescador#]]></TAG>
        <VALUE><![CDATA[#NOVOREGISTO:CA:NomePescador#]]></VALUE>
        <XPATH><![CDATA[/CARD/FIELDS/FIELD[FIELD='NomePescador']/VALUE]]></XPATH>
      </FIELD>
      <FIELD type="AdditionalFields" label="Mat_Nom_Emb" source-type="AdditionalFields">
        <TAG><![CDATA[#NOVOREGISTO:CA:Mat_Nom_Emb#]]></TAG>
        <VALUE><![CDATA[#NOVOREGISTO:CA:Mat_Nom_Emb#]]></VALUE>
        <XPATH><![CDATA[/CARD/FIELDS/FIELD[FIELD='Mat_Nom_Emb']/VALUE]]></XPATH>
      </FIELD>
      <FIELD type="AdditionalFields" label="CF_BI_CM" source-type="AdditionalFields">
        <TAG><![CDATA[#NOVOREGISTO:CA:CF_BI_CM#]]></TAG>
        <VALUE><![CDATA[#NOVOREGISTO:CA:CF_BI_CM#]]></VALUE>
        <XPATH><![CDATA[/CARD/FIELDS/FIELD[FIELD='CF_BI_CM']/VALUE]]></XPATH>
      </FIELD>
      <FIELD type="AdditionalFields" label="DataNascPescado" source-type="AdditionalFields">
        <TAG><![CDATA[#NOVOREGISTO:CA:DataNascPescado#]]></TAG>
        <VALUE><![CDATA[#NOVOREGISTO:CA:DataNascPescado#]]></VALUE>
        <XPATH><![CDATA[/CARD/FIELDS/FIELD[FIELD='DataNascPescado']/VALUE]]></XPATH>
      </FIELD>
      <FIELD type="AdditionalFields" label="DataResposta" source-type="AdditionalFields">
        <TAG><![CDATA[#NOVOREGISTO:CA:DataResposta#]]></TAG>
        <VALUE><![CDATA[#NOVOREGISTO:CA:DataResposta#]]></VALUE>
        <XPATH><![CDATA[/CARD/FIELDS/FIELD[FIELD='DataResposta']/VALUE]]></XPATH>
      </FIELD>
      <FIELD type="AdditionalFields" label="Resposta_SimNao" source-type="AdditionalFields">
        <TAG><![CDATA[#NOVOREGISTO:CA:Resposta_SimNao#]]></TAG>
        <VALUE><![CDATA[#NOVOREGISTO:CA:Resposta_SimNao#]]></VALUE>
        <XPATH><![CDATA[/CARD/FIELDS/FIELD[FIELD='Resposta_SimNao']/VALUE]]></XPATH>
      </FIELD>
      <FIELD type="AdditionalFields" label="Ilha" source-type="AdditionalFields">
        <TAG><![CDATA[#NOVOREGISTO:CA:Ilha#]]></TAG>
        <VALUE><![CDATA[#NOVOREGISTO:CA:Ilha#]]></VALUE>
        <XPATH><![CDATA[/CARD/FIELDS/FIELD[FIELD='Ilha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NomePescador" source-type="AdditionalFields">
        <TAG><![CDATA[#PRIMEIROREGISTO:CA:NomePescador#]]></TAG>
        <VALUE><![CDATA[#PRIMEIROREGISTO:CA:NomePescador#]]></VALUE>
        <XPATH><![CDATA[/CARD/FIELDS/FIELD[NAME='NomePescador']/VALUE]]></XPATH>
      </FIELD>
      <FIELD type="AdditionalFields" label="Mat_Nom_Emb" source-type="AdditionalFields">
        <TAG><![CDATA[#PRIMEIROREGISTO:CA:Mat_Nom_Emb#]]></TAG>
        <VALUE><![CDATA[#PRIMEIROREGISTO:CA:Mat_Nom_Emb#]]></VALUE>
        <XPATH><![CDATA[/CARD/FIELDS/FIELD[NAME='Mat_Nom_Emb']/VALUE]]></XPATH>
      </FIELD>
      <FIELD type="AdditionalFields" label="CF_BI_CM" source-type="AdditionalFields">
        <TAG><![CDATA[#PRIMEIROREGISTO:CA:CF_BI_CM#]]></TAG>
        <VALUE><![CDATA[#PRIMEIROREGISTO:CA:CF_BI_CM#]]></VALUE>
        <XPATH><![CDATA[/CARD/FIELDS/FIELD[NAME='CF_BI_CM']/VALUE]]></XPATH>
      </FIELD>
      <FIELD type="AdditionalFields" label="DataNascPescado" source-type="AdditionalFields">
        <TAG><![CDATA[#PRIMEIROREGISTO:CA:DataNascPescado#]]></TAG>
        <VALUE><![CDATA[#PRIMEIROREGISTO:CA:DataNascPescado#]]></VALUE>
        <XPATH><![CDATA[/CARD/FIELDS/FIELD[NAME='DataNascPescado']/VALUE]]></XPATH>
      </FIELD>
      <FIELD type="AdditionalFields" label="DataResposta" source-type="AdditionalFields">
        <TAG><![CDATA[#PRIMEIROREGISTO:CA:DataResposta#]]></TAG>
        <VALUE><![CDATA[#PRIMEIROREGISTO:CA:DataResposta#]]></VALUE>
        <XPATH><![CDATA[/CARD/FIELDS/FIELD[NAME='DataResposta']/VALUE]]></XPATH>
      </FIELD>
      <FIELD type="AdditionalFields" label="Resposta_SimNao" source-type="AdditionalFields">
        <TAG><![CDATA[#PRIMEIROREGISTO:CA:Resposta_SimNao#]]></TAG>
        <VALUE><![CDATA[#PRIMEIROREGISTO:CA:Resposta_SimNao#]]></VALUE>
        <XPATH><![CDATA[/CARD/FIELDS/FIELD[NAME='Resposta_SimNao']/VALUE]]></XPATH>
      </FIELD>
      <FIELD type="AdditionalFields" label="Ilha" source-type="AdditionalFields">
        <TAG><![CDATA[#PRIMEIROREGISTO:CA:Ilha#]]></TAG>
        <VALUE><![CDATA[#PRIMEIROREGISTO:CA:Ilha#]]></VALUE>
        <XPATH><![CDATA[/CARD/FIELDS/FIELD[NAME='Ilha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NomePescador" source-type="AdditionalFields">
        <TAG><![CDATA[#PRIMEIROPROCESSO:CA:NomePescador#]]></TAG>
        <VALUE><![CDATA[#PRIMEIROPROCESSO:CA:NomePescador#]]></VALUE>
        <XPATH><![CDATA[/CARD/FIELDS/FIELD[NAME='NomePescador']/VALUE]]></XPATH>
      </FIELD>
      <FIELD type="AdditionalFields" label="Mat_Nom_Emb" source-type="AdditionalFields">
        <TAG><![CDATA[#PRIMEIROPROCESSO:CA:Mat_Nom_Emb#]]></TAG>
        <VALUE><![CDATA[#PRIMEIROPROCESSO:CA:Mat_Nom_Emb#]]></VALUE>
        <XPATH><![CDATA[/CARD/FIELDS/FIELD[NAME='Mat_Nom_Emb']/VALUE]]></XPATH>
      </FIELD>
      <FIELD type="AdditionalFields" label="CF_BI_CM" source-type="AdditionalFields">
        <TAG><![CDATA[#PRIMEIROPROCESSO:CA:CF_BI_CM#]]></TAG>
        <VALUE><![CDATA[#PRIMEIROPROCESSO:CA:CF_BI_CM#]]></VALUE>
        <XPATH><![CDATA[/CARD/FIELDS/FIELD[NAME='CF_BI_CM']/VALUE]]></XPATH>
      </FIELD>
      <FIELD type="AdditionalFields" label="DataNascPescado" source-type="AdditionalFields">
        <TAG><![CDATA[#PRIMEIROPROCESSO:CA:DataNascPescado#]]></TAG>
        <VALUE><![CDATA[#PRIMEIROPROCESSO:CA:DataNascPescado#]]></VALUE>
        <XPATH><![CDATA[/CARD/FIELDS/FIELD[NAME='DataNascPescado']/VALUE]]></XPATH>
      </FIELD>
      <FIELD type="AdditionalFields" label="DataResposta" source-type="AdditionalFields">
        <TAG><![CDATA[#PRIMEIROPROCESSO:CA:DataResposta#]]></TAG>
        <VALUE><![CDATA[#PRIMEIROPROCESSO:CA:DataResposta#]]></VALUE>
        <XPATH><![CDATA[/CARD/FIELDS/FIELD[NAME='DataResposta']/VALUE]]></XPATH>
      </FIELD>
      <FIELD type="AdditionalFields" label="Resposta_SimNao" source-type="AdditionalFields">
        <TAG><![CDATA[#PRIMEIROPROCESSO:CA:Resposta_SimNao#]]></TAG>
        <VALUE><![CDATA[#PRIMEIROPROCESSO:CA:Resposta_SimNao#]]></VALUE>
        <XPATH><![CDATA[/CARD/FIELDS/FIELD[NAME='Resposta_SimNao']/VALUE]]></XPATH>
      </FIELD>
      <FIELD type="AdditionalFields" label="Ilha" source-type="AdditionalFields">
        <TAG><![CDATA[#PRIMEIROPROCESSO:CA:Ilha#]]></TAG>
        <VALUE><![CDATA[#PRIMEIROPROCESSO:CA:Ilha#]]></VALUE>
        <XPATH><![CDATA[/CARD/FIELDS/FIELD[NAME='Ilha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NomePescador" source-type="AdditionalFields">
        <TAG><![CDATA[#REGISTO:CA:NomePescador#]]></TAG>
        <VALUE><![CDATA[#REGISTO:CA:NomePescador#]]></VALUE>
        <XPATH><![CDATA[/CARD/FIELDS/FIELD[NAME='NomePescador']/VALUE]]></XPATH>
      </FIELD>
      <FIELD type="AdditionalFields" label="Mat_Nom_Emb" source-type="AdditionalFields">
        <TAG><![CDATA[#REGISTO:CA:Mat_Nom_Emb#]]></TAG>
        <VALUE><![CDATA[#REGISTO:CA:Mat_Nom_Emb#]]></VALUE>
        <XPATH><![CDATA[/CARD/FIELDS/FIELD[NAME='Mat_Nom_Emb']/VALUE]]></XPATH>
      </FIELD>
      <FIELD type="AdditionalFields" label="CF_BI_CM" source-type="AdditionalFields">
        <TAG><![CDATA[#REGISTO:CA:CF_BI_CM#]]></TAG>
        <VALUE><![CDATA[#REGISTO:CA:CF_BI_CM#]]></VALUE>
        <XPATH><![CDATA[/CARD/FIELDS/FIELD[NAME='CF_BI_CM']/VALUE]]></XPATH>
      </FIELD>
      <FIELD type="AdditionalFields" label="DataNascPescado" source-type="AdditionalFields">
        <TAG><![CDATA[#REGISTO:CA:DataNascPescado#]]></TAG>
        <VALUE><![CDATA[#REGISTO:CA:DataNascPescado#]]></VALUE>
        <XPATH><![CDATA[/CARD/FIELDS/FIELD[NAME='DataNascPescado']/VALUE]]></XPATH>
      </FIELD>
      <FIELD type="AdditionalFields" label="DataResposta" source-type="AdditionalFields">
        <TAG><![CDATA[#REGISTO:CA:DataResposta#]]></TAG>
        <VALUE><![CDATA[#REGISTO:CA:DataResposta#]]></VALUE>
        <XPATH><![CDATA[/CARD/FIELDS/FIELD[NAME='DataResposta']/VALUE]]></XPATH>
      </FIELD>
      <FIELD type="AdditionalFields" label="Resposta_SimNao" source-type="AdditionalFields">
        <TAG><![CDATA[#REGISTO:CA:Resposta_SimNao#]]></TAG>
        <VALUE><![CDATA[#REGISTO:CA:Resposta_SimNao#]]></VALUE>
        <XPATH><![CDATA[/CARD/FIELDS/FIELD[NAME='Resposta_SimNao']/VALUE]]></XPATH>
      </FIELD>
      <FIELD type="AdditionalFields" label="Ilha" source-type="AdditionalFields">
        <TAG><![CDATA[#REGISTO:CA:Ilha#]]></TAG>
        <VALUE><![CDATA[#REGISTO:CA:Ilha#]]></VALUE>
        <XPATH><![CDATA[/CARD/FIELDS/FIELD[NAME='Ilha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NomePescador" source-type="AdditionalFields">
        <TAG><![CDATA[#CONTEXTPROCESS:CA:NomePescador#]]></TAG>
        <VALUE><![CDATA[NomePescador]]></VALUE>
        <XPATH><![CDATA[/PROCESS/FIELDS/FIELD[NAME='NomePescador']/VALUE]]></XPATH>
      </FIELD>
      <FIELD type="AdditionalFields" label="Mat_Nom_Emb" source-type="AdditionalFields">
        <TAG><![CDATA[#CONTEXTPROCESS:CA:Mat_Nom_Emb#]]></TAG>
        <VALUE><![CDATA[Mat_Nom_Emb]]></VALUE>
        <XPATH><![CDATA[/PROCESS/FIELDS/FIELD[NAME='Mat_Nom_Emb']/VALUE]]></XPATH>
      </FIELD>
      <FIELD type="AdditionalFields" label="CF_BI_CM" source-type="AdditionalFields">
        <TAG><![CDATA[#CONTEXTPROCESS:CA:CF_BI_CM#]]></TAG>
        <VALUE><![CDATA[CF_BI_CM]]></VALUE>
        <XPATH><![CDATA[/PROCESS/FIELDS/FIELD[NAME='CF_BI_CM']/VALUE]]></XPATH>
      </FIELD>
      <FIELD type="AdditionalFields" label="DataNascPescado" source-type="AdditionalFields">
        <TAG><![CDATA[#CONTEXTPROCESS:CA:DataNascPescado#]]></TAG>
        <VALUE><![CDATA[DataNascPescado]]></VALUE>
        <XPATH><![CDATA[/PROCESS/FIELDS/FIELD[NAME='DataNascPescado']/VALUE]]></XPATH>
      </FIELD>
      <FIELD type="AdditionalFields" label="DataResposta" source-type="AdditionalFields">
        <TAG><![CDATA[#CONTEXTPROCESS:CA:DataResposta#]]></TAG>
        <VALUE><![CDATA[DataResposta]]></VALUE>
        <XPATH><![CDATA[/PROCESS/FIELDS/FIELD[NAME='DataResposta']/VALUE]]></XPATH>
      </FIELD>
      <FIELD type="AdditionalFields" label="Resposta_SimNao" source-type="AdditionalFields">
        <TAG><![CDATA[#CONTEXTPROCESS:CA:Resposta_SimNao#]]></TAG>
        <VALUE><![CDATA[Resposta_SimNao]]></VALUE>
        <XPATH><![CDATA[/PROCESS/FIELDS/FIELD[NAME='Resposta_SimNao']/VALUE]]></XPATH>
      </FIELD>
      <FIELD type="AdditionalFields" label="Ilha" source-type="AdditionalFields">
        <TAG><![CDATA[#CONTEXTPROCESS:CA:Ilha#]]></TAG>
        <VALUE><![CDATA[Ilha]]></VALUE>
        <XPATH><![CDATA[/PROCESS/FIELDS/FIELD[NAME='Ilha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61F71-C2B3-4A36-823F-BC0D20817A8B}">
  <ds:schemaRefs/>
</ds:datastoreItem>
</file>

<file path=customXml/itemProps2.xml><?xml version="1.0" encoding="utf-8"?>
<ds:datastoreItem xmlns:ds="http://schemas.openxmlformats.org/officeDocument/2006/customXml" ds:itemID="{A1120F37-16A4-41DE-9ABA-1AD1C85DA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83B5A8</Template>
  <TotalTime>37</TotalTime>
  <Pages>3</Pages>
  <Words>730</Words>
  <Characters>3945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MF. Reis</dc:creator>
  <cp:lastModifiedBy>Mariana BSPB. Pacheco</cp:lastModifiedBy>
  <cp:revision>4</cp:revision>
  <cp:lastPrinted>2017-07-03T15:46:00Z</cp:lastPrinted>
  <dcterms:created xsi:type="dcterms:W3CDTF">2017-07-03T15:15:00Z</dcterms:created>
  <dcterms:modified xsi:type="dcterms:W3CDTF">2017-07-03T17:16:00Z</dcterms:modified>
</cp:coreProperties>
</file>